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4ACD" w14:textId="6CE3B8C4" w:rsidR="00266FD3" w:rsidRDefault="00407342" w:rsidP="006D3A1A">
      <w:pPr>
        <w:jc w:val="center"/>
        <w:rPr>
          <w:rFonts w:ascii="Century Gothic" w:hAnsi="Century Gothic" w:cs="Times New Roman"/>
          <w:b/>
          <w:sz w:val="24"/>
          <w:szCs w:val="24"/>
        </w:rPr>
      </w:pPr>
      <w:r w:rsidRPr="003E4E63">
        <w:rPr>
          <w:rFonts w:ascii="Times New Roman" w:hAnsi="Times New Roman"/>
          <w:noProof/>
          <w:lang w:eastAsia="en-GB"/>
        </w:rPr>
        <w:drawing>
          <wp:inline distT="0" distB="0" distL="0" distR="0" wp14:anchorId="01613C5D" wp14:editId="582FB0DB">
            <wp:extent cx="1981200" cy="1892300"/>
            <wp:effectExtent l="0" t="0" r="0" b="0"/>
            <wp:docPr id="37999038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03971" cy="1914049"/>
                    </a:xfrm>
                    <a:prstGeom prst="rect">
                      <a:avLst/>
                    </a:prstGeom>
                    <a:noFill/>
                    <a:ln>
                      <a:noFill/>
                      <a:prstDash/>
                    </a:ln>
                  </pic:spPr>
                </pic:pic>
              </a:graphicData>
            </a:graphic>
          </wp:inline>
        </w:drawing>
      </w:r>
    </w:p>
    <w:p w14:paraId="6DC86EEB" w14:textId="77777777" w:rsidR="004C429E" w:rsidRDefault="00407342" w:rsidP="006D3A1A">
      <w:pPr>
        <w:jc w:val="center"/>
        <w:rPr>
          <w:rFonts w:ascii="Century Gothic" w:hAnsi="Century Gothic" w:cs="Times New Roman"/>
          <w:b/>
          <w:sz w:val="24"/>
          <w:szCs w:val="24"/>
        </w:rPr>
      </w:pPr>
    </w:p>
    <w:p w14:paraId="15381629" w14:textId="498E0A39" w:rsidR="006D3A1A" w:rsidRDefault="00407342" w:rsidP="006D3A1A">
      <w:pPr>
        <w:jc w:val="center"/>
        <w:rPr>
          <w:rFonts w:ascii="Century Gothic" w:hAnsi="Century Gothic" w:cs="Times New Roman"/>
          <w:b/>
          <w:sz w:val="36"/>
          <w:szCs w:val="36"/>
        </w:rPr>
      </w:pPr>
      <w:bookmarkStart w:id="0" w:name="_GoBack"/>
      <w:r w:rsidRPr="00696475">
        <w:rPr>
          <w:rFonts w:ascii="Century Gothic" w:hAnsi="Century Gothic" w:cs="Times New Roman"/>
          <w:b/>
          <w:sz w:val="36"/>
          <w:szCs w:val="36"/>
        </w:rPr>
        <w:t xml:space="preserve">HONOURABLE </w:t>
      </w:r>
      <w:r w:rsidRPr="00696475">
        <w:rPr>
          <w:rFonts w:ascii="Century Gothic" w:hAnsi="Century Gothic" w:cs="Times New Roman"/>
          <w:b/>
          <w:sz w:val="36"/>
          <w:szCs w:val="36"/>
        </w:rPr>
        <w:t xml:space="preserve">MINISTER’S FIELD VISIT </w:t>
      </w:r>
      <w:r w:rsidRPr="00696475">
        <w:rPr>
          <w:rFonts w:ascii="Century Gothic" w:hAnsi="Century Gothic" w:cs="Times New Roman"/>
          <w:b/>
          <w:sz w:val="36"/>
          <w:szCs w:val="36"/>
        </w:rPr>
        <w:t xml:space="preserve">TO THE </w:t>
      </w:r>
      <w:proofErr w:type="gramStart"/>
      <w:r w:rsidRPr="00696475">
        <w:rPr>
          <w:rFonts w:ascii="Century Gothic" w:hAnsi="Century Gothic" w:cs="Times New Roman"/>
          <w:b/>
          <w:sz w:val="36"/>
          <w:szCs w:val="36"/>
        </w:rPr>
        <w:t>SOUTHERN  REGION</w:t>
      </w:r>
      <w:proofErr w:type="gramEnd"/>
      <w:r w:rsidRPr="00696475">
        <w:rPr>
          <w:rFonts w:ascii="Century Gothic" w:hAnsi="Century Gothic" w:cs="Times New Roman"/>
          <w:b/>
          <w:sz w:val="36"/>
          <w:szCs w:val="36"/>
        </w:rPr>
        <w:t xml:space="preserve"> </w:t>
      </w:r>
    </w:p>
    <w:bookmarkEnd w:id="0"/>
    <w:p w14:paraId="692B1767" w14:textId="77777777" w:rsidR="00696475" w:rsidRPr="00696475" w:rsidRDefault="00407342" w:rsidP="006D3A1A">
      <w:pPr>
        <w:jc w:val="center"/>
        <w:rPr>
          <w:rFonts w:ascii="Century Gothic" w:hAnsi="Century Gothic" w:cs="Times New Roman"/>
          <w:b/>
          <w:sz w:val="36"/>
          <w:szCs w:val="36"/>
        </w:rPr>
      </w:pPr>
    </w:p>
    <w:p w14:paraId="5E2443B8" w14:textId="13E00D95" w:rsidR="00696475" w:rsidRPr="00696475" w:rsidRDefault="00407342" w:rsidP="006D3A1A">
      <w:pPr>
        <w:jc w:val="center"/>
        <w:rPr>
          <w:rFonts w:ascii="Century Gothic" w:hAnsi="Century Gothic" w:cs="Times New Roman"/>
          <w:b/>
          <w:sz w:val="40"/>
          <w:szCs w:val="40"/>
        </w:rPr>
      </w:pPr>
      <w:r>
        <w:rPr>
          <w:rFonts w:ascii="Century Gothic" w:hAnsi="Century Gothic" w:cs="Times New Roman"/>
          <w:b/>
          <w:sz w:val="40"/>
          <w:szCs w:val="40"/>
        </w:rPr>
        <w:t>HON. KHUMBIZE KANDODO CHIPONDA, MP</w:t>
      </w:r>
    </w:p>
    <w:p w14:paraId="6472E910" w14:textId="77777777" w:rsidR="00696475" w:rsidRDefault="00407342" w:rsidP="006D3A1A">
      <w:pPr>
        <w:jc w:val="center"/>
        <w:rPr>
          <w:rFonts w:ascii="Century Gothic" w:hAnsi="Century Gothic" w:cs="Times New Roman"/>
          <w:b/>
          <w:sz w:val="40"/>
          <w:szCs w:val="40"/>
        </w:rPr>
      </w:pPr>
    </w:p>
    <w:p w14:paraId="23B6E0CA" w14:textId="1575D4D7" w:rsidR="006D3A1A" w:rsidRPr="00696475" w:rsidRDefault="00407342" w:rsidP="006D3A1A">
      <w:pPr>
        <w:jc w:val="center"/>
        <w:rPr>
          <w:rFonts w:ascii="Century Gothic" w:hAnsi="Century Gothic" w:cs="Times New Roman"/>
          <w:b/>
          <w:sz w:val="40"/>
          <w:szCs w:val="40"/>
        </w:rPr>
      </w:pPr>
      <w:r w:rsidRPr="00696475">
        <w:rPr>
          <w:rFonts w:ascii="Century Gothic" w:hAnsi="Century Gothic" w:cs="Times New Roman"/>
          <w:b/>
          <w:sz w:val="40"/>
          <w:szCs w:val="40"/>
        </w:rPr>
        <w:t xml:space="preserve">A </w:t>
      </w:r>
      <w:r w:rsidRPr="00696475">
        <w:rPr>
          <w:rFonts w:ascii="Century Gothic" w:hAnsi="Century Gothic" w:cs="Times New Roman"/>
          <w:b/>
          <w:sz w:val="40"/>
          <w:szCs w:val="40"/>
        </w:rPr>
        <w:t xml:space="preserve">BRIEF </w:t>
      </w:r>
      <w:r w:rsidRPr="00696475">
        <w:rPr>
          <w:rFonts w:ascii="Century Gothic" w:hAnsi="Century Gothic" w:cs="Times New Roman"/>
          <w:b/>
          <w:sz w:val="40"/>
          <w:szCs w:val="40"/>
        </w:rPr>
        <w:t>ON THE</w:t>
      </w:r>
      <w:r w:rsidRPr="00696475">
        <w:rPr>
          <w:rFonts w:ascii="Century Gothic" w:hAnsi="Century Gothic" w:cs="Times New Roman"/>
          <w:b/>
          <w:sz w:val="40"/>
          <w:szCs w:val="40"/>
        </w:rPr>
        <w:t xml:space="preserve"> SELECTED PROJECTS</w:t>
      </w:r>
    </w:p>
    <w:p w14:paraId="1864F1DD" w14:textId="188FB533" w:rsidR="009D455F" w:rsidRDefault="00407342" w:rsidP="006D3A1A">
      <w:pPr>
        <w:jc w:val="center"/>
        <w:rPr>
          <w:rFonts w:ascii="Century Gothic" w:hAnsi="Century Gothic" w:cs="Times New Roman"/>
          <w:b/>
          <w:sz w:val="24"/>
          <w:szCs w:val="24"/>
        </w:rPr>
      </w:pPr>
      <w:r>
        <w:rPr>
          <w:rFonts w:ascii="Century Gothic" w:hAnsi="Century Gothic" w:cs="Times New Roman"/>
          <w:b/>
          <w:noProof/>
          <w:sz w:val="24"/>
          <w:szCs w:val="24"/>
        </w:rPr>
        <w:drawing>
          <wp:inline distT="0" distB="0" distL="0" distR="0" wp14:anchorId="6581AA9D" wp14:editId="73B452A2">
            <wp:extent cx="4380865" cy="36783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5564" cy="3707454"/>
                    </a:xfrm>
                    <a:prstGeom prst="rect">
                      <a:avLst/>
                    </a:prstGeom>
                    <a:noFill/>
                  </pic:spPr>
                </pic:pic>
              </a:graphicData>
            </a:graphic>
          </wp:inline>
        </w:drawing>
      </w:r>
    </w:p>
    <w:p w14:paraId="276A6194" w14:textId="7BD009B0" w:rsidR="009D455F" w:rsidRPr="00595BDD" w:rsidRDefault="00407342" w:rsidP="006D3A1A">
      <w:pPr>
        <w:jc w:val="center"/>
        <w:rPr>
          <w:rFonts w:ascii="Century Gothic" w:hAnsi="Century Gothic" w:cs="Times New Roman"/>
          <w:b/>
          <w:sz w:val="28"/>
          <w:szCs w:val="28"/>
        </w:rPr>
      </w:pPr>
      <w:r w:rsidRPr="00696475">
        <w:rPr>
          <w:rFonts w:ascii="Century Gothic" w:hAnsi="Century Gothic" w:cs="Times New Roman"/>
          <w:b/>
          <w:sz w:val="40"/>
          <w:szCs w:val="40"/>
        </w:rPr>
        <w:lastRenderedPageBreak/>
        <w:t>JANUARY 2024</w:t>
      </w:r>
    </w:p>
    <w:p w14:paraId="1DDB790B" w14:textId="77777777" w:rsidR="00C94696" w:rsidRPr="00595BDD" w:rsidRDefault="00407342" w:rsidP="00C94696">
      <w:pPr>
        <w:numPr>
          <w:ilvl w:val="0"/>
          <w:numId w:val="1"/>
        </w:numPr>
        <w:jc w:val="both"/>
        <w:rPr>
          <w:rFonts w:ascii="Century Gothic" w:hAnsi="Century Gothic" w:cs="Times New Roman"/>
          <w:b/>
          <w:sz w:val="28"/>
          <w:szCs w:val="28"/>
        </w:rPr>
      </w:pPr>
      <w:commentRangeStart w:id="1"/>
      <w:r w:rsidRPr="00595BDD">
        <w:rPr>
          <w:rFonts w:ascii="Century Gothic" w:hAnsi="Century Gothic" w:cs="Times New Roman"/>
          <w:b/>
          <w:sz w:val="28"/>
          <w:szCs w:val="28"/>
        </w:rPr>
        <w:t>INTRODUCTION</w:t>
      </w:r>
      <w:commentRangeEnd w:id="1"/>
      <w:r w:rsidRPr="00595BDD">
        <w:rPr>
          <w:rFonts w:ascii="Century Gothic" w:hAnsi="Century Gothic"/>
          <w:sz w:val="28"/>
          <w:szCs w:val="28"/>
        </w:rPr>
        <w:commentReference w:id="1"/>
      </w:r>
    </w:p>
    <w:p w14:paraId="07BF6DCC" w14:textId="5D0A653B" w:rsidR="00C94696" w:rsidRPr="00595BDD" w:rsidRDefault="00407342" w:rsidP="00C9469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 xml:space="preserve">The Global fund has been supporting Malawi in the areas of TB, HIV and Malaria since </w:t>
      </w:r>
      <w:r w:rsidRPr="00595BDD">
        <w:rPr>
          <w:rFonts w:ascii="Century Gothic" w:hAnsi="Century Gothic" w:cs="Times New Roman"/>
          <w:sz w:val="28"/>
          <w:szCs w:val="28"/>
        </w:rPr>
        <w:t>2003</w:t>
      </w:r>
      <w:r w:rsidRPr="00595BDD">
        <w:rPr>
          <w:rFonts w:ascii="Century Gothic" w:hAnsi="Century Gothic" w:cs="Times New Roman"/>
          <w:sz w:val="28"/>
          <w:szCs w:val="28"/>
        </w:rPr>
        <w:t xml:space="preserve"> and recent support for COVID</w:t>
      </w:r>
      <w:r w:rsidRPr="00595BDD">
        <w:rPr>
          <w:rFonts w:ascii="Century Gothic" w:hAnsi="Century Gothic" w:cs="Times New Roman"/>
          <w:sz w:val="28"/>
          <w:szCs w:val="28"/>
        </w:rPr>
        <w:t xml:space="preserve"> 19 pandemic</w:t>
      </w:r>
      <w:r w:rsidRPr="00595BDD">
        <w:rPr>
          <w:rFonts w:ascii="Century Gothic" w:hAnsi="Century Gothic" w:cs="Times New Roman"/>
          <w:sz w:val="28"/>
          <w:szCs w:val="28"/>
        </w:rPr>
        <w:t xml:space="preserve">. Gavi has been supporting Malawi in the areas of vaccines and </w:t>
      </w:r>
      <w:proofErr w:type="spellStart"/>
      <w:r w:rsidRPr="00595BDD">
        <w:rPr>
          <w:rFonts w:ascii="Century Gothic" w:hAnsi="Century Gothic" w:cs="Times New Roman"/>
          <w:sz w:val="28"/>
          <w:szCs w:val="28"/>
        </w:rPr>
        <w:t>immunisation</w:t>
      </w:r>
      <w:proofErr w:type="spellEnd"/>
      <w:r w:rsidRPr="00595BDD">
        <w:rPr>
          <w:rFonts w:ascii="Century Gothic" w:hAnsi="Century Gothic" w:cs="Times New Roman"/>
          <w:sz w:val="28"/>
          <w:szCs w:val="28"/>
        </w:rPr>
        <w:t xml:space="preserve"> since 2003 The Ministry of Health-Project Implementation Unit (PIU) is the Principal Recipient of the grants. In the current </w:t>
      </w:r>
      <w:proofErr w:type="spellStart"/>
      <w:r w:rsidRPr="00595BDD">
        <w:rPr>
          <w:rFonts w:ascii="Century Gothic" w:hAnsi="Century Gothic" w:cs="Times New Roman"/>
          <w:sz w:val="28"/>
          <w:szCs w:val="28"/>
        </w:rPr>
        <w:t>Covid</w:t>
      </w:r>
      <w:proofErr w:type="spellEnd"/>
      <w:r w:rsidRPr="00595BDD">
        <w:rPr>
          <w:rFonts w:ascii="Century Gothic" w:hAnsi="Century Gothic" w:cs="Times New Roman"/>
          <w:sz w:val="28"/>
          <w:szCs w:val="28"/>
        </w:rPr>
        <w:t xml:space="preserve"> </w:t>
      </w:r>
      <w:r w:rsidRPr="00595BDD">
        <w:rPr>
          <w:rFonts w:ascii="Century Gothic" w:hAnsi="Century Gothic" w:cs="Times New Roman"/>
          <w:sz w:val="28"/>
          <w:szCs w:val="28"/>
        </w:rPr>
        <w:t>grant, there are resources earmarked for infrastructure and Equipment support across the country.</w:t>
      </w:r>
    </w:p>
    <w:p w14:paraId="59DD252B" w14:textId="22A66ECE" w:rsidR="000B4D51" w:rsidRPr="00595BDD" w:rsidRDefault="00407342" w:rsidP="00C94696">
      <w:pPr>
        <w:spacing w:line="360" w:lineRule="auto"/>
        <w:jc w:val="both"/>
        <w:rPr>
          <w:rFonts w:ascii="Century Gothic" w:hAnsi="Century Gothic" w:cs="Times New Roman"/>
          <w:b/>
          <w:sz w:val="28"/>
          <w:szCs w:val="28"/>
        </w:rPr>
      </w:pPr>
      <w:r w:rsidRPr="00595BDD">
        <w:rPr>
          <w:rFonts w:ascii="Century Gothic" w:hAnsi="Century Gothic" w:cs="Times New Roman"/>
          <w:sz w:val="28"/>
          <w:szCs w:val="28"/>
        </w:rPr>
        <w:t>Regarding</w:t>
      </w:r>
      <w:r w:rsidRPr="00595BDD">
        <w:rPr>
          <w:rFonts w:ascii="Century Gothic" w:hAnsi="Century Gothic" w:cs="Times New Roman"/>
          <w:sz w:val="28"/>
          <w:szCs w:val="28"/>
        </w:rPr>
        <w:t xml:space="preserve"> the infrastructure, the Global Fund is supporting the Construction of Health Posts and are being co-financed by the Government of Malawi. Currently </w:t>
      </w:r>
      <w:r w:rsidRPr="00595BDD">
        <w:rPr>
          <w:rFonts w:ascii="Century Gothic" w:hAnsi="Century Gothic" w:cs="Times New Roman"/>
          <w:sz w:val="28"/>
          <w:szCs w:val="28"/>
        </w:rPr>
        <w:t xml:space="preserve">we have started constructing 20 out 55 planned Health posts in the following Districts: </w:t>
      </w:r>
      <w:proofErr w:type="spellStart"/>
      <w:r w:rsidRPr="00595BDD">
        <w:rPr>
          <w:rFonts w:ascii="Century Gothic" w:hAnsi="Century Gothic" w:cs="Times New Roman"/>
          <w:sz w:val="28"/>
          <w:szCs w:val="28"/>
        </w:rPr>
        <w:t>Dedza</w:t>
      </w:r>
      <w:proofErr w:type="spellEnd"/>
      <w:r w:rsidRPr="00595BDD">
        <w:rPr>
          <w:rFonts w:ascii="Century Gothic" w:hAnsi="Century Gothic" w:cs="Times New Roman"/>
          <w:sz w:val="28"/>
          <w:szCs w:val="28"/>
        </w:rPr>
        <w:t xml:space="preserve"> (3), </w:t>
      </w:r>
      <w:proofErr w:type="spellStart"/>
      <w:r w:rsidRPr="00595BDD">
        <w:rPr>
          <w:rFonts w:ascii="Century Gothic" w:hAnsi="Century Gothic" w:cs="Times New Roman"/>
          <w:sz w:val="28"/>
          <w:szCs w:val="28"/>
        </w:rPr>
        <w:t>Phalombe</w:t>
      </w:r>
      <w:proofErr w:type="spellEnd"/>
      <w:r w:rsidRPr="00595BDD">
        <w:rPr>
          <w:rFonts w:ascii="Century Gothic" w:hAnsi="Century Gothic" w:cs="Times New Roman"/>
          <w:sz w:val="28"/>
          <w:szCs w:val="28"/>
        </w:rPr>
        <w:t xml:space="preserve"> (3), </w:t>
      </w:r>
      <w:proofErr w:type="spellStart"/>
      <w:r w:rsidRPr="00595BDD">
        <w:rPr>
          <w:rFonts w:ascii="Century Gothic" w:hAnsi="Century Gothic" w:cs="Times New Roman"/>
          <w:sz w:val="28"/>
          <w:szCs w:val="28"/>
        </w:rPr>
        <w:t>Thyolo</w:t>
      </w:r>
      <w:proofErr w:type="spellEnd"/>
      <w:r w:rsidRPr="00595BDD">
        <w:rPr>
          <w:rFonts w:ascii="Century Gothic" w:hAnsi="Century Gothic" w:cs="Times New Roman"/>
          <w:sz w:val="28"/>
          <w:szCs w:val="28"/>
        </w:rPr>
        <w:t xml:space="preserve"> (1), </w:t>
      </w:r>
      <w:proofErr w:type="spellStart"/>
      <w:r w:rsidRPr="00595BDD">
        <w:rPr>
          <w:rFonts w:ascii="Century Gothic" w:hAnsi="Century Gothic" w:cs="Times New Roman"/>
          <w:sz w:val="28"/>
          <w:szCs w:val="28"/>
        </w:rPr>
        <w:t>Neno</w:t>
      </w:r>
      <w:proofErr w:type="spellEnd"/>
      <w:r w:rsidRPr="00595BDD">
        <w:rPr>
          <w:rFonts w:ascii="Century Gothic" w:hAnsi="Century Gothic" w:cs="Times New Roman"/>
          <w:sz w:val="28"/>
          <w:szCs w:val="28"/>
        </w:rPr>
        <w:t xml:space="preserve"> (4), Mwanza (1), </w:t>
      </w:r>
      <w:proofErr w:type="spellStart"/>
      <w:r w:rsidRPr="00595BDD">
        <w:rPr>
          <w:rFonts w:ascii="Century Gothic" w:hAnsi="Century Gothic" w:cs="Times New Roman"/>
          <w:sz w:val="28"/>
          <w:szCs w:val="28"/>
        </w:rPr>
        <w:t>Ntchisi</w:t>
      </w:r>
      <w:proofErr w:type="spellEnd"/>
      <w:r w:rsidRPr="00595BDD">
        <w:rPr>
          <w:rFonts w:ascii="Century Gothic" w:hAnsi="Century Gothic" w:cs="Times New Roman"/>
          <w:sz w:val="28"/>
          <w:szCs w:val="28"/>
        </w:rPr>
        <w:t xml:space="preserve"> (3) and </w:t>
      </w:r>
      <w:proofErr w:type="spellStart"/>
      <w:r w:rsidRPr="00595BDD">
        <w:rPr>
          <w:rFonts w:ascii="Century Gothic" w:hAnsi="Century Gothic" w:cs="Times New Roman"/>
          <w:sz w:val="28"/>
          <w:szCs w:val="28"/>
        </w:rPr>
        <w:t>Mzimba</w:t>
      </w:r>
      <w:proofErr w:type="spellEnd"/>
      <w:r w:rsidRPr="00595BDD">
        <w:rPr>
          <w:rFonts w:ascii="Century Gothic" w:hAnsi="Century Gothic" w:cs="Times New Roman"/>
          <w:sz w:val="28"/>
          <w:szCs w:val="28"/>
        </w:rPr>
        <w:t xml:space="preserve"> North (5). This was based on the available funds and the contract amount for 20 is MK4</w:t>
      </w:r>
      <w:r w:rsidRPr="00595BDD">
        <w:rPr>
          <w:rFonts w:ascii="Century Gothic" w:hAnsi="Century Gothic" w:cs="Times New Roman"/>
          <w:sz w:val="28"/>
          <w:szCs w:val="28"/>
        </w:rPr>
        <w:t>.61 Billion. Out of this amount, the Malawi Government committed to finance with K1.0 Billion</w:t>
      </w:r>
      <w:r w:rsidRPr="00595BDD">
        <w:rPr>
          <w:rFonts w:ascii="Century Gothic" w:hAnsi="Century Gothic" w:cs="Times New Roman"/>
          <w:sz w:val="28"/>
          <w:szCs w:val="28"/>
        </w:rPr>
        <w:t xml:space="preserve"> for the Health Posts</w:t>
      </w:r>
      <w:r w:rsidRPr="00595BDD">
        <w:rPr>
          <w:rFonts w:ascii="Century Gothic" w:hAnsi="Century Gothic" w:cs="Times New Roman"/>
          <w:b/>
          <w:sz w:val="28"/>
          <w:szCs w:val="28"/>
        </w:rPr>
        <w:t>.</w:t>
      </w:r>
    </w:p>
    <w:p w14:paraId="55E3D392" w14:textId="723A824B" w:rsidR="00C94696" w:rsidRPr="00595BDD" w:rsidRDefault="00407342" w:rsidP="00C94696">
      <w:pPr>
        <w:spacing w:line="360" w:lineRule="auto"/>
        <w:jc w:val="both"/>
        <w:rPr>
          <w:rFonts w:ascii="Century Gothic" w:hAnsi="Century Gothic" w:cs="Times New Roman"/>
          <w:sz w:val="28"/>
          <w:szCs w:val="28"/>
        </w:rPr>
      </w:pPr>
      <w:r w:rsidRPr="00595BDD">
        <w:rPr>
          <w:rFonts w:ascii="Century Gothic" w:hAnsi="Century Gothic" w:cs="Times New Roman"/>
          <w:b/>
          <w:sz w:val="28"/>
          <w:szCs w:val="28"/>
        </w:rPr>
        <w:t xml:space="preserve"> </w:t>
      </w:r>
      <w:r w:rsidRPr="00595BDD">
        <w:rPr>
          <w:rFonts w:ascii="Century Gothic" w:hAnsi="Century Gothic" w:cs="Times New Roman"/>
          <w:sz w:val="28"/>
          <w:szCs w:val="28"/>
        </w:rPr>
        <w:t xml:space="preserve">The construction </w:t>
      </w:r>
      <w:r w:rsidRPr="00595BDD">
        <w:rPr>
          <w:rFonts w:ascii="Century Gothic" w:hAnsi="Century Gothic" w:cs="Times New Roman"/>
          <w:sz w:val="28"/>
          <w:szCs w:val="28"/>
        </w:rPr>
        <w:t xml:space="preserve">of </w:t>
      </w:r>
      <w:r w:rsidRPr="00595BDD">
        <w:rPr>
          <w:rFonts w:ascii="Century Gothic" w:hAnsi="Century Gothic" w:cs="Times New Roman"/>
          <w:sz w:val="28"/>
          <w:szCs w:val="28"/>
        </w:rPr>
        <w:t>Mzuzu Infectious Disease Centre, renovation of KUHES Molecular laboratory, Renovation of laboratories various Health fa</w:t>
      </w:r>
      <w:r w:rsidRPr="00595BDD">
        <w:rPr>
          <w:rFonts w:ascii="Century Gothic" w:hAnsi="Century Gothic" w:cs="Times New Roman"/>
          <w:sz w:val="28"/>
          <w:szCs w:val="28"/>
        </w:rPr>
        <w:t xml:space="preserve">cilities, </w:t>
      </w:r>
      <w:r w:rsidRPr="00595BDD">
        <w:rPr>
          <w:rFonts w:ascii="Century Gothic" w:hAnsi="Century Gothic" w:cs="Times New Roman"/>
          <w:sz w:val="28"/>
          <w:szCs w:val="28"/>
        </w:rPr>
        <w:t>Renovation</w:t>
      </w:r>
      <w:r w:rsidRPr="00595BDD">
        <w:rPr>
          <w:rFonts w:ascii="Century Gothic" w:hAnsi="Century Gothic" w:cs="Times New Roman"/>
          <w:sz w:val="28"/>
          <w:szCs w:val="28"/>
        </w:rPr>
        <w:t xml:space="preserve"> of a laboratory at QECH, </w:t>
      </w:r>
      <w:r w:rsidRPr="00595BDD">
        <w:rPr>
          <w:rFonts w:ascii="Century Gothic" w:hAnsi="Century Gothic" w:cs="Times New Roman"/>
          <w:sz w:val="28"/>
          <w:szCs w:val="28"/>
        </w:rPr>
        <w:t xml:space="preserve">construction of Vaccine Stores, and construction of 240 boreholes across the country are some of the infrastructure underway with funding from Global Fund. The procurement and installation of Oxygen Gas Plants </w:t>
      </w:r>
      <w:r w:rsidRPr="00595BDD">
        <w:rPr>
          <w:rFonts w:ascii="Century Gothic" w:hAnsi="Century Gothic" w:cs="Times New Roman"/>
          <w:sz w:val="28"/>
          <w:szCs w:val="28"/>
        </w:rPr>
        <w:t xml:space="preserve">at Mzuzu, Mangochi, </w:t>
      </w:r>
      <w:proofErr w:type="spellStart"/>
      <w:r w:rsidRPr="00595BDD">
        <w:rPr>
          <w:rFonts w:ascii="Century Gothic" w:hAnsi="Century Gothic" w:cs="Times New Roman"/>
          <w:sz w:val="28"/>
          <w:szCs w:val="28"/>
        </w:rPr>
        <w:t>Bwaila</w:t>
      </w:r>
      <w:proofErr w:type="spellEnd"/>
      <w:r w:rsidRPr="00595BDD">
        <w:rPr>
          <w:rFonts w:ascii="Century Gothic" w:hAnsi="Century Gothic" w:cs="Times New Roman"/>
          <w:sz w:val="28"/>
          <w:szCs w:val="28"/>
        </w:rPr>
        <w:t xml:space="preserve"> and Kasungu; Procurement and Installation of MRI and CT Scan Machines; and installation of </w:t>
      </w:r>
      <w:r w:rsidRPr="00595BDD">
        <w:rPr>
          <w:rFonts w:ascii="Century Gothic" w:hAnsi="Century Gothic" w:cs="Times New Roman"/>
          <w:sz w:val="28"/>
          <w:szCs w:val="28"/>
        </w:rPr>
        <w:lastRenderedPageBreak/>
        <w:t>Incinerators for Kasungu and Zomba among others are some of the equipment being supported by the Global Fund. On the other hand, Gavi is s</w:t>
      </w:r>
      <w:r w:rsidRPr="00595BDD">
        <w:rPr>
          <w:rFonts w:ascii="Century Gothic" w:hAnsi="Century Gothic" w:cs="Times New Roman"/>
          <w:sz w:val="28"/>
          <w:szCs w:val="28"/>
        </w:rPr>
        <w:t xml:space="preserve">upporting construction of the four vaccines stores in Zomba, Mangochi, Lilongwe and </w:t>
      </w:r>
      <w:proofErr w:type="spellStart"/>
      <w:r w:rsidRPr="00595BDD">
        <w:rPr>
          <w:rFonts w:ascii="Century Gothic" w:hAnsi="Century Gothic" w:cs="Times New Roman"/>
          <w:sz w:val="28"/>
          <w:szCs w:val="28"/>
        </w:rPr>
        <w:t>Mzimba</w:t>
      </w:r>
      <w:proofErr w:type="spellEnd"/>
      <w:r w:rsidRPr="00595BDD">
        <w:rPr>
          <w:rFonts w:ascii="Century Gothic" w:hAnsi="Century Gothic" w:cs="Times New Roman"/>
          <w:sz w:val="28"/>
          <w:szCs w:val="28"/>
        </w:rPr>
        <w:t xml:space="preserve"> South all together worth MK2.</w:t>
      </w:r>
      <w:r w:rsidRPr="00595BDD">
        <w:rPr>
          <w:rFonts w:ascii="Century Gothic" w:hAnsi="Century Gothic" w:cs="Times New Roman"/>
          <w:sz w:val="28"/>
          <w:szCs w:val="28"/>
        </w:rPr>
        <w:t>7</w:t>
      </w:r>
      <w:r w:rsidRPr="00595BDD">
        <w:rPr>
          <w:rFonts w:ascii="Century Gothic" w:hAnsi="Century Gothic" w:cs="Times New Roman"/>
          <w:sz w:val="28"/>
          <w:szCs w:val="28"/>
        </w:rPr>
        <w:t xml:space="preserve"> billion</w:t>
      </w:r>
    </w:p>
    <w:p w14:paraId="2038652D" w14:textId="352DBD6F" w:rsidR="00C94696" w:rsidRPr="00595BDD" w:rsidRDefault="00407342" w:rsidP="00C9469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 xml:space="preserve">The Planning Department is playing a role of a Project Manager of all infrastructural projects being implemented with support </w:t>
      </w:r>
      <w:r w:rsidRPr="00595BDD">
        <w:rPr>
          <w:rFonts w:ascii="Century Gothic" w:hAnsi="Century Gothic" w:cs="Times New Roman"/>
          <w:sz w:val="28"/>
          <w:szCs w:val="28"/>
        </w:rPr>
        <w:t>from the Global and Gavi while the PIU manages the funds.</w:t>
      </w:r>
    </w:p>
    <w:p w14:paraId="36C91E32" w14:textId="5C9839F5" w:rsidR="00696475" w:rsidRPr="00595BDD" w:rsidRDefault="00407342" w:rsidP="00C94696">
      <w:pPr>
        <w:spacing w:line="360" w:lineRule="auto"/>
        <w:jc w:val="both"/>
        <w:rPr>
          <w:rFonts w:ascii="Century Gothic" w:hAnsi="Century Gothic" w:cs="Times New Roman"/>
          <w:sz w:val="28"/>
          <w:szCs w:val="28"/>
        </w:rPr>
      </w:pPr>
    </w:p>
    <w:p w14:paraId="56F44505" w14:textId="7408A28F" w:rsidR="00696475" w:rsidRPr="00595BDD" w:rsidRDefault="00407342" w:rsidP="00C94696">
      <w:pPr>
        <w:spacing w:line="360" w:lineRule="auto"/>
        <w:jc w:val="both"/>
        <w:rPr>
          <w:rFonts w:ascii="Century Gothic" w:hAnsi="Century Gothic" w:cs="Times New Roman"/>
          <w:sz w:val="28"/>
          <w:szCs w:val="28"/>
        </w:rPr>
      </w:pPr>
    </w:p>
    <w:p w14:paraId="0A514EAD" w14:textId="77777777" w:rsidR="00696475" w:rsidRPr="00595BDD" w:rsidRDefault="00407342" w:rsidP="00C94696">
      <w:pPr>
        <w:spacing w:line="360" w:lineRule="auto"/>
        <w:jc w:val="both"/>
        <w:rPr>
          <w:rFonts w:ascii="Century Gothic" w:hAnsi="Century Gothic" w:cs="Times New Roman"/>
          <w:sz w:val="28"/>
          <w:szCs w:val="28"/>
        </w:rPr>
      </w:pPr>
    </w:p>
    <w:p w14:paraId="2E8E40B9" w14:textId="77777777" w:rsidR="00C94696" w:rsidRPr="00595BDD" w:rsidRDefault="00407342" w:rsidP="00C94696">
      <w:pPr>
        <w:numPr>
          <w:ilvl w:val="0"/>
          <w:numId w:val="1"/>
        </w:numPr>
        <w:spacing w:line="360" w:lineRule="auto"/>
        <w:jc w:val="both"/>
        <w:rPr>
          <w:rFonts w:ascii="Century Gothic" w:hAnsi="Century Gothic" w:cs="Times New Roman"/>
          <w:b/>
          <w:sz w:val="28"/>
          <w:szCs w:val="28"/>
        </w:rPr>
      </w:pPr>
      <w:r w:rsidRPr="00595BDD">
        <w:rPr>
          <w:rFonts w:ascii="Century Gothic" w:hAnsi="Century Gothic" w:cs="Times New Roman"/>
          <w:b/>
          <w:sz w:val="28"/>
          <w:szCs w:val="28"/>
        </w:rPr>
        <w:t>PURPOSE OF THE VISIT</w:t>
      </w:r>
    </w:p>
    <w:p w14:paraId="2255B6BA" w14:textId="77777777" w:rsidR="00C94696" w:rsidRPr="00595BDD" w:rsidRDefault="00407342" w:rsidP="00C9469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The purpose of the visit is for the Senior Management Team to:</w:t>
      </w:r>
    </w:p>
    <w:p w14:paraId="4D4FB5EA" w14:textId="77777777" w:rsidR="00C94696" w:rsidRPr="00595BDD" w:rsidRDefault="00407342" w:rsidP="00C94696">
      <w:pPr>
        <w:numPr>
          <w:ilvl w:val="0"/>
          <w:numId w:val="2"/>
        </w:num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 xml:space="preserve">Appreciate implementation progress of all infrastructure projects underway and the utilization of the procured equipment in the facilities  </w:t>
      </w:r>
    </w:p>
    <w:p w14:paraId="0602C2A1" w14:textId="77777777" w:rsidR="00C94696" w:rsidRPr="00595BDD" w:rsidRDefault="00407342" w:rsidP="00C94696">
      <w:pPr>
        <w:numPr>
          <w:ilvl w:val="0"/>
          <w:numId w:val="2"/>
        </w:num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 xml:space="preserve">Review the investments and Plan for the </w:t>
      </w:r>
      <w:proofErr w:type="spellStart"/>
      <w:r w:rsidRPr="00595BDD">
        <w:rPr>
          <w:rFonts w:ascii="Century Gothic" w:hAnsi="Century Gothic" w:cs="Times New Roman"/>
          <w:sz w:val="28"/>
          <w:szCs w:val="28"/>
        </w:rPr>
        <w:t>operationalisation</w:t>
      </w:r>
      <w:proofErr w:type="spellEnd"/>
      <w:r w:rsidRPr="00595BDD">
        <w:rPr>
          <w:rFonts w:ascii="Century Gothic" w:hAnsi="Century Gothic" w:cs="Times New Roman"/>
          <w:sz w:val="28"/>
          <w:szCs w:val="28"/>
        </w:rPr>
        <w:t xml:space="preserve"> of the completed developments such deployment of the sta</w:t>
      </w:r>
      <w:r w:rsidRPr="00595BDD">
        <w:rPr>
          <w:rFonts w:ascii="Century Gothic" w:hAnsi="Century Gothic" w:cs="Times New Roman"/>
          <w:sz w:val="28"/>
          <w:szCs w:val="28"/>
        </w:rPr>
        <w:t>ff to work in these facilities</w:t>
      </w:r>
    </w:p>
    <w:p w14:paraId="32F14E31" w14:textId="77777777" w:rsidR="00C94696" w:rsidRPr="00595BDD" w:rsidRDefault="00407342" w:rsidP="00C94696">
      <w:pPr>
        <w:numPr>
          <w:ilvl w:val="0"/>
          <w:numId w:val="2"/>
        </w:num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Appreciate and note challenges faced during the implementation of these projects that may require management intervention.</w:t>
      </w:r>
    </w:p>
    <w:p w14:paraId="6E516E03" w14:textId="7C57916C" w:rsidR="00C94696" w:rsidRDefault="00407342" w:rsidP="00C9469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 xml:space="preserve">There are two teams during this mission, one is visiting selected sites the North and another </w:t>
      </w:r>
      <w:r w:rsidRPr="00595BDD">
        <w:rPr>
          <w:rFonts w:ascii="Century Gothic" w:hAnsi="Century Gothic" w:cs="Times New Roman"/>
          <w:sz w:val="28"/>
          <w:szCs w:val="28"/>
        </w:rPr>
        <w:t>selected sites in the South</w:t>
      </w:r>
    </w:p>
    <w:p w14:paraId="4672E760" w14:textId="77777777" w:rsidR="00595BDD" w:rsidRPr="00595BDD" w:rsidRDefault="00407342" w:rsidP="00C94696">
      <w:pPr>
        <w:spacing w:line="360" w:lineRule="auto"/>
        <w:jc w:val="both"/>
        <w:rPr>
          <w:rFonts w:ascii="Century Gothic" w:hAnsi="Century Gothic" w:cs="Times New Roman"/>
          <w:sz w:val="28"/>
          <w:szCs w:val="28"/>
        </w:rPr>
      </w:pPr>
    </w:p>
    <w:p w14:paraId="738F2C6E" w14:textId="1CA94153" w:rsidR="00C6026D" w:rsidRPr="00595BDD" w:rsidRDefault="00407342" w:rsidP="00C94696">
      <w:pPr>
        <w:numPr>
          <w:ilvl w:val="0"/>
          <w:numId w:val="1"/>
        </w:numPr>
        <w:spacing w:line="360" w:lineRule="auto"/>
        <w:rPr>
          <w:rFonts w:ascii="Century Gothic" w:hAnsi="Century Gothic" w:cs="Times New Roman"/>
          <w:b/>
          <w:sz w:val="28"/>
          <w:szCs w:val="28"/>
        </w:rPr>
      </w:pPr>
      <w:r w:rsidRPr="00595BDD">
        <w:rPr>
          <w:rFonts w:ascii="Century Gothic" w:hAnsi="Century Gothic" w:cs="Times New Roman"/>
          <w:b/>
          <w:sz w:val="28"/>
          <w:szCs w:val="28"/>
        </w:rPr>
        <w:t xml:space="preserve">TEAM </w:t>
      </w:r>
      <w:r w:rsidRPr="00595BDD">
        <w:rPr>
          <w:rFonts w:ascii="Century Gothic" w:hAnsi="Century Gothic" w:cs="Times New Roman"/>
          <w:b/>
          <w:sz w:val="28"/>
          <w:szCs w:val="28"/>
        </w:rPr>
        <w:t>SOUTHERN REGION</w:t>
      </w:r>
    </w:p>
    <w:p w14:paraId="78AC8B53" w14:textId="0ADBD054" w:rsidR="00C6026D" w:rsidRPr="00595BDD" w:rsidRDefault="00407342" w:rsidP="00C94696">
      <w:pPr>
        <w:spacing w:line="360" w:lineRule="auto"/>
        <w:rPr>
          <w:rFonts w:ascii="Century Gothic" w:hAnsi="Century Gothic" w:cs="Times New Roman"/>
          <w:sz w:val="28"/>
          <w:szCs w:val="28"/>
        </w:rPr>
      </w:pPr>
      <w:r w:rsidRPr="00595BDD">
        <w:rPr>
          <w:rFonts w:ascii="Century Gothic" w:hAnsi="Century Gothic" w:cs="Times New Roman"/>
          <w:sz w:val="28"/>
          <w:szCs w:val="28"/>
        </w:rPr>
        <w:t xml:space="preserve">Some of the Global Fund </w:t>
      </w:r>
      <w:r w:rsidRPr="00595BDD">
        <w:rPr>
          <w:rFonts w:ascii="Century Gothic" w:hAnsi="Century Gothic" w:cs="Times New Roman"/>
          <w:sz w:val="28"/>
          <w:szCs w:val="28"/>
        </w:rPr>
        <w:t xml:space="preserve">and Gavi </w:t>
      </w:r>
      <w:r w:rsidRPr="00595BDD">
        <w:rPr>
          <w:rFonts w:ascii="Century Gothic" w:hAnsi="Century Gothic" w:cs="Times New Roman"/>
          <w:sz w:val="28"/>
          <w:szCs w:val="28"/>
        </w:rPr>
        <w:t xml:space="preserve">projects currently underway </w:t>
      </w:r>
      <w:r w:rsidRPr="00595BDD">
        <w:rPr>
          <w:rFonts w:ascii="Century Gothic" w:hAnsi="Century Gothic" w:cs="Times New Roman"/>
          <w:sz w:val="28"/>
          <w:szCs w:val="28"/>
        </w:rPr>
        <w:t>in the Sou</w:t>
      </w:r>
      <w:r w:rsidRPr="00595BDD">
        <w:rPr>
          <w:rFonts w:ascii="Century Gothic" w:hAnsi="Century Gothic" w:cs="Times New Roman"/>
          <w:sz w:val="28"/>
          <w:szCs w:val="28"/>
        </w:rPr>
        <w:t xml:space="preserve">thern </w:t>
      </w:r>
      <w:r w:rsidRPr="00595BDD">
        <w:rPr>
          <w:rFonts w:ascii="Century Gothic" w:hAnsi="Century Gothic" w:cs="Times New Roman"/>
          <w:sz w:val="28"/>
          <w:szCs w:val="28"/>
        </w:rPr>
        <w:t xml:space="preserve">and Central </w:t>
      </w:r>
      <w:r w:rsidRPr="00595BDD">
        <w:rPr>
          <w:rFonts w:ascii="Century Gothic" w:hAnsi="Century Gothic" w:cs="Times New Roman"/>
          <w:sz w:val="28"/>
          <w:szCs w:val="28"/>
        </w:rPr>
        <w:t>Region</w:t>
      </w:r>
      <w:r w:rsidRPr="00595BDD">
        <w:rPr>
          <w:rFonts w:ascii="Century Gothic" w:hAnsi="Century Gothic" w:cs="Times New Roman"/>
          <w:sz w:val="28"/>
          <w:szCs w:val="28"/>
        </w:rPr>
        <w:t>s</w:t>
      </w:r>
      <w:r w:rsidRPr="00595BDD">
        <w:rPr>
          <w:rFonts w:ascii="Century Gothic" w:hAnsi="Century Gothic" w:cs="Times New Roman"/>
          <w:sz w:val="28"/>
          <w:szCs w:val="28"/>
        </w:rPr>
        <w:t xml:space="preserve"> are:</w:t>
      </w:r>
    </w:p>
    <w:p w14:paraId="6A5C5E83" w14:textId="1B06D93F" w:rsidR="00C6026D" w:rsidRPr="00595BDD" w:rsidRDefault="00407342" w:rsidP="00C94696">
      <w:pPr>
        <w:numPr>
          <w:ilvl w:val="0"/>
          <w:numId w:val="3"/>
        </w:numPr>
        <w:spacing w:line="360" w:lineRule="auto"/>
        <w:rPr>
          <w:rFonts w:ascii="Century Gothic" w:hAnsi="Century Gothic" w:cs="Times New Roman"/>
          <w:sz w:val="28"/>
          <w:szCs w:val="28"/>
        </w:rPr>
      </w:pPr>
      <w:r w:rsidRPr="00595BDD">
        <w:rPr>
          <w:rFonts w:ascii="Century Gothic" w:hAnsi="Century Gothic" w:cs="Times New Roman"/>
          <w:sz w:val="28"/>
          <w:szCs w:val="28"/>
        </w:rPr>
        <w:t xml:space="preserve">Construction of Health Posts </w:t>
      </w:r>
    </w:p>
    <w:p w14:paraId="7147F766" w14:textId="32061E81" w:rsidR="00C6026D" w:rsidRPr="00595BDD" w:rsidRDefault="00407342" w:rsidP="00C94696">
      <w:pPr>
        <w:numPr>
          <w:ilvl w:val="0"/>
          <w:numId w:val="3"/>
        </w:numPr>
        <w:spacing w:line="360" w:lineRule="auto"/>
        <w:rPr>
          <w:rFonts w:ascii="Century Gothic" w:hAnsi="Century Gothic" w:cs="Times New Roman"/>
          <w:sz w:val="28"/>
          <w:szCs w:val="28"/>
        </w:rPr>
      </w:pPr>
      <w:r w:rsidRPr="00595BDD">
        <w:rPr>
          <w:rFonts w:ascii="Century Gothic" w:hAnsi="Century Gothic" w:cs="Times New Roman"/>
          <w:sz w:val="28"/>
          <w:szCs w:val="28"/>
        </w:rPr>
        <w:t>Incinerator at Zomba Central Hospital</w:t>
      </w:r>
    </w:p>
    <w:p w14:paraId="2AB65900" w14:textId="3CC5F7E1" w:rsidR="00492353" w:rsidRPr="00595BDD" w:rsidRDefault="00407342" w:rsidP="00C94696">
      <w:pPr>
        <w:numPr>
          <w:ilvl w:val="0"/>
          <w:numId w:val="3"/>
        </w:numPr>
        <w:spacing w:line="360" w:lineRule="auto"/>
        <w:rPr>
          <w:rFonts w:ascii="Century Gothic" w:hAnsi="Century Gothic" w:cs="Times New Roman"/>
          <w:sz w:val="28"/>
          <w:szCs w:val="28"/>
        </w:rPr>
      </w:pPr>
      <w:r w:rsidRPr="00595BDD">
        <w:rPr>
          <w:rFonts w:ascii="Century Gothic" w:hAnsi="Century Gothic" w:cs="Times New Roman"/>
          <w:sz w:val="28"/>
          <w:szCs w:val="28"/>
        </w:rPr>
        <w:t>Zomba Police laboratory renovation</w:t>
      </w:r>
      <w:r w:rsidRPr="00595BDD">
        <w:rPr>
          <w:rFonts w:ascii="Century Gothic" w:hAnsi="Century Gothic" w:cs="Times New Roman"/>
          <w:b/>
          <w:sz w:val="28"/>
          <w:szCs w:val="28"/>
        </w:rPr>
        <w:t xml:space="preserve"> </w:t>
      </w:r>
    </w:p>
    <w:p w14:paraId="11C3417E" w14:textId="1FAADB32" w:rsidR="00935E7D" w:rsidRPr="00595BDD" w:rsidRDefault="00407342" w:rsidP="00C94696">
      <w:pPr>
        <w:numPr>
          <w:ilvl w:val="0"/>
          <w:numId w:val="3"/>
        </w:numPr>
        <w:spacing w:line="360" w:lineRule="auto"/>
        <w:rPr>
          <w:rFonts w:ascii="Century Gothic" w:hAnsi="Century Gothic" w:cs="Times New Roman"/>
          <w:sz w:val="28"/>
          <w:szCs w:val="28"/>
        </w:rPr>
      </w:pPr>
      <w:r w:rsidRPr="00595BDD">
        <w:rPr>
          <w:rFonts w:ascii="Century Gothic" w:hAnsi="Century Gothic" w:cs="Times New Roman"/>
          <w:sz w:val="28"/>
          <w:szCs w:val="28"/>
        </w:rPr>
        <w:t>KUHES Molecular</w:t>
      </w:r>
      <w:r w:rsidRPr="00595BDD">
        <w:rPr>
          <w:rFonts w:ascii="Century Gothic" w:hAnsi="Century Gothic" w:cs="Times New Roman"/>
          <w:sz w:val="28"/>
          <w:szCs w:val="28"/>
        </w:rPr>
        <w:t xml:space="preserve"> Laboratory renovation</w:t>
      </w:r>
    </w:p>
    <w:p w14:paraId="3E90D3D9" w14:textId="28A021E6" w:rsidR="009A2673" w:rsidRPr="00595BDD" w:rsidRDefault="00407342" w:rsidP="00C94696">
      <w:pPr>
        <w:numPr>
          <w:ilvl w:val="0"/>
          <w:numId w:val="3"/>
        </w:numPr>
        <w:spacing w:line="360" w:lineRule="auto"/>
        <w:rPr>
          <w:rFonts w:ascii="Century Gothic" w:hAnsi="Century Gothic" w:cs="Times New Roman"/>
          <w:sz w:val="28"/>
          <w:szCs w:val="28"/>
        </w:rPr>
      </w:pPr>
      <w:r w:rsidRPr="00595BDD">
        <w:rPr>
          <w:rFonts w:ascii="Century Gothic" w:hAnsi="Century Gothic" w:cs="Times New Roman"/>
          <w:sz w:val="28"/>
          <w:szCs w:val="28"/>
        </w:rPr>
        <w:t>Renovation of a laboratory at QECH</w:t>
      </w:r>
    </w:p>
    <w:p w14:paraId="0225DF9E" w14:textId="6C43E6BC" w:rsidR="001C5655" w:rsidRPr="00595BDD" w:rsidRDefault="00407342" w:rsidP="00C94696">
      <w:pPr>
        <w:numPr>
          <w:ilvl w:val="0"/>
          <w:numId w:val="3"/>
        </w:numPr>
        <w:spacing w:line="360" w:lineRule="auto"/>
        <w:rPr>
          <w:rFonts w:ascii="Century Gothic" w:hAnsi="Century Gothic" w:cs="Times New Roman"/>
          <w:sz w:val="28"/>
          <w:szCs w:val="28"/>
        </w:rPr>
      </w:pPr>
      <w:r w:rsidRPr="00595BDD">
        <w:rPr>
          <w:rFonts w:ascii="Century Gothic" w:hAnsi="Century Gothic" w:cs="Times New Roman"/>
          <w:sz w:val="28"/>
          <w:szCs w:val="28"/>
        </w:rPr>
        <w:t xml:space="preserve">Vaccine Store </w:t>
      </w:r>
      <w:r w:rsidRPr="00595BDD">
        <w:rPr>
          <w:rFonts w:ascii="Century Gothic" w:hAnsi="Century Gothic" w:cs="Times New Roman"/>
          <w:sz w:val="28"/>
          <w:szCs w:val="28"/>
        </w:rPr>
        <w:t>in Mangochi</w:t>
      </w:r>
    </w:p>
    <w:p w14:paraId="03F7BABA" w14:textId="3D170506" w:rsidR="00696475" w:rsidRPr="00595BDD" w:rsidRDefault="00407342" w:rsidP="00696475">
      <w:pPr>
        <w:spacing w:line="360" w:lineRule="auto"/>
        <w:rPr>
          <w:rFonts w:ascii="Century Gothic" w:hAnsi="Century Gothic" w:cs="Times New Roman"/>
          <w:sz w:val="28"/>
          <w:szCs w:val="28"/>
        </w:rPr>
      </w:pPr>
    </w:p>
    <w:p w14:paraId="372880FC" w14:textId="27E91A2A" w:rsidR="00696475" w:rsidRPr="00595BDD" w:rsidRDefault="00407342" w:rsidP="00696475">
      <w:pPr>
        <w:spacing w:line="360" w:lineRule="auto"/>
        <w:rPr>
          <w:rFonts w:ascii="Century Gothic" w:hAnsi="Century Gothic" w:cs="Times New Roman"/>
          <w:sz w:val="28"/>
          <w:szCs w:val="28"/>
        </w:rPr>
      </w:pPr>
    </w:p>
    <w:p w14:paraId="349D9633" w14:textId="1C97ED4F" w:rsidR="00696475" w:rsidRPr="00595BDD" w:rsidRDefault="00407342" w:rsidP="00696475">
      <w:pPr>
        <w:spacing w:line="360" w:lineRule="auto"/>
        <w:rPr>
          <w:rFonts w:ascii="Century Gothic" w:hAnsi="Century Gothic" w:cs="Times New Roman"/>
          <w:sz w:val="28"/>
          <w:szCs w:val="28"/>
        </w:rPr>
      </w:pPr>
    </w:p>
    <w:p w14:paraId="0B77ADD1" w14:textId="0953F4A9" w:rsidR="00696475" w:rsidRPr="00595BDD" w:rsidRDefault="00407342" w:rsidP="00696475">
      <w:pPr>
        <w:spacing w:line="360" w:lineRule="auto"/>
        <w:rPr>
          <w:rFonts w:ascii="Century Gothic" w:hAnsi="Century Gothic" w:cs="Times New Roman"/>
          <w:sz w:val="28"/>
          <w:szCs w:val="28"/>
        </w:rPr>
      </w:pPr>
    </w:p>
    <w:p w14:paraId="74DDA0AD" w14:textId="756A1045" w:rsidR="00696475" w:rsidRPr="00595BDD" w:rsidRDefault="00407342" w:rsidP="00696475">
      <w:pPr>
        <w:spacing w:line="360" w:lineRule="auto"/>
        <w:rPr>
          <w:rFonts w:ascii="Century Gothic" w:hAnsi="Century Gothic" w:cs="Times New Roman"/>
          <w:sz w:val="28"/>
          <w:szCs w:val="28"/>
        </w:rPr>
      </w:pPr>
    </w:p>
    <w:p w14:paraId="00FF17FD" w14:textId="5547EE32" w:rsidR="00696475" w:rsidRPr="00595BDD" w:rsidRDefault="00407342" w:rsidP="00696475">
      <w:pPr>
        <w:spacing w:line="360" w:lineRule="auto"/>
        <w:rPr>
          <w:rFonts w:ascii="Century Gothic" w:hAnsi="Century Gothic" w:cs="Times New Roman"/>
          <w:sz w:val="28"/>
          <w:szCs w:val="28"/>
        </w:rPr>
      </w:pPr>
    </w:p>
    <w:p w14:paraId="4389D13A" w14:textId="192C73F1" w:rsidR="00696475" w:rsidRPr="00595BDD" w:rsidRDefault="00407342" w:rsidP="00696475">
      <w:pPr>
        <w:spacing w:line="360" w:lineRule="auto"/>
        <w:rPr>
          <w:rFonts w:ascii="Century Gothic" w:hAnsi="Century Gothic" w:cs="Times New Roman"/>
          <w:sz w:val="28"/>
          <w:szCs w:val="28"/>
        </w:rPr>
      </w:pPr>
    </w:p>
    <w:p w14:paraId="59689E2B" w14:textId="4123338E" w:rsidR="00696475" w:rsidRDefault="00407342" w:rsidP="00696475">
      <w:pPr>
        <w:spacing w:line="360" w:lineRule="auto"/>
        <w:rPr>
          <w:rFonts w:ascii="Century Gothic" w:hAnsi="Century Gothic" w:cs="Times New Roman"/>
          <w:sz w:val="28"/>
          <w:szCs w:val="28"/>
        </w:rPr>
      </w:pPr>
    </w:p>
    <w:p w14:paraId="7E7D94B7" w14:textId="32BF3149" w:rsidR="00595BDD" w:rsidRDefault="00407342" w:rsidP="00696475">
      <w:pPr>
        <w:spacing w:line="360" w:lineRule="auto"/>
        <w:rPr>
          <w:rFonts w:ascii="Century Gothic" w:hAnsi="Century Gothic" w:cs="Times New Roman"/>
          <w:sz w:val="28"/>
          <w:szCs w:val="28"/>
        </w:rPr>
      </w:pPr>
    </w:p>
    <w:p w14:paraId="6BD27A49" w14:textId="04AA2847" w:rsidR="00595BDD" w:rsidRDefault="00407342" w:rsidP="00696475">
      <w:pPr>
        <w:spacing w:line="360" w:lineRule="auto"/>
        <w:rPr>
          <w:rFonts w:ascii="Century Gothic" w:hAnsi="Century Gothic" w:cs="Times New Roman"/>
          <w:sz w:val="28"/>
          <w:szCs w:val="28"/>
        </w:rPr>
      </w:pPr>
    </w:p>
    <w:p w14:paraId="0ED7D2AF" w14:textId="08BA4178" w:rsidR="00595BDD" w:rsidRDefault="00407342" w:rsidP="00696475">
      <w:pPr>
        <w:spacing w:line="360" w:lineRule="auto"/>
        <w:rPr>
          <w:rFonts w:ascii="Century Gothic" w:hAnsi="Century Gothic" w:cs="Times New Roman"/>
          <w:sz w:val="28"/>
          <w:szCs w:val="28"/>
        </w:rPr>
      </w:pPr>
    </w:p>
    <w:p w14:paraId="6C6E4D6A" w14:textId="77777777" w:rsidR="00595BDD" w:rsidRPr="00595BDD" w:rsidRDefault="00407342" w:rsidP="00696475">
      <w:pPr>
        <w:spacing w:line="360" w:lineRule="auto"/>
        <w:rPr>
          <w:rFonts w:ascii="Century Gothic" w:hAnsi="Century Gothic" w:cs="Times New Roman"/>
          <w:sz w:val="28"/>
          <w:szCs w:val="28"/>
        </w:rPr>
      </w:pPr>
    </w:p>
    <w:p w14:paraId="23F80068" w14:textId="77777777" w:rsidR="00696475" w:rsidRPr="00595BDD" w:rsidRDefault="00407342" w:rsidP="00696475">
      <w:pPr>
        <w:spacing w:line="360" w:lineRule="auto"/>
        <w:rPr>
          <w:rFonts w:ascii="Century Gothic" w:hAnsi="Century Gothic" w:cs="Times New Roman"/>
          <w:sz w:val="28"/>
          <w:szCs w:val="28"/>
        </w:rPr>
      </w:pPr>
    </w:p>
    <w:p w14:paraId="65F66B99" w14:textId="4E09DF73" w:rsidR="00595BDD" w:rsidRDefault="00407342" w:rsidP="00C94696">
      <w:pPr>
        <w:spacing w:line="360" w:lineRule="auto"/>
        <w:rPr>
          <w:rFonts w:ascii="Century Gothic" w:hAnsi="Century Gothic" w:cs="Times New Roman"/>
          <w:b/>
          <w:sz w:val="28"/>
          <w:szCs w:val="28"/>
        </w:rPr>
      </w:pPr>
      <w:proofErr w:type="gramStart"/>
      <w:r>
        <w:rPr>
          <w:rFonts w:ascii="Century Gothic" w:hAnsi="Century Gothic" w:cs="Times New Roman"/>
          <w:b/>
          <w:sz w:val="28"/>
          <w:szCs w:val="28"/>
        </w:rPr>
        <w:t>4.0  PROJECTS</w:t>
      </w:r>
      <w:proofErr w:type="gramEnd"/>
      <w:r>
        <w:rPr>
          <w:rFonts w:ascii="Century Gothic" w:hAnsi="Century Gothic" w:cs="Times New Roman"/>
          <w:b/>
          <w:sz w:val="28"/>
          <w:szCs w:val="28"/>
        </w:rPr>
        <w:t xml:space="preserve"> SITES TO BE VISITED</w:t>
      </w:r>
      <w:r w:rsidRPr="00595BDD">
        <w:rPr>
          <w:rFonts w:ascii="Century Gothic" w:hAnsi="Century Gothic" w:cs="Times New Roman"/>
          <w:b/>
          <w:sz w:val="28"/>
          <w:szCs w:val="28"/>
        </w:rPr>
        <w:t xml:space="preserve"> </w:t>
      </w:r>
      <w:r>
        <w:rPr>
          <w:rFonts w:ascii="Century Gothic" w:hAnsi="Century Gothic" w:cs="Times New Roman"/>
          <w:b/>
          <w:sz w:val="28"/>
          <w:szCs w:val="28"/>
        </w:rPr>
        <w:br/>
      </w:r>
    </w:p>
    <w:p w14:paraId="66375F7D" w14:textId="73C7AB09" w:rsidR="00E372E5" w:rsidRPr="00595BDD" w:rsidRDefault="00407342" w:rsidP="00C94696">
      <w:pPr>
        <w:spacing w:line="360" w:lineRule="auto"/>
        <w:rPr>
          <w:rFonts w:ascii="Century Gothic" w:hAnsi="Century Gothic" w:cs="Times New Roman"/>
          <w:b/>
          <w:sz w:val="28"/>
          <w:szCs w:val="28"/>
        </w:rPr>
      </w:pPr>
      <w:r>
        <w:rPr>
          <w:rFonts w:ascii="Century Gothic" w:hAnsi="Century Gothic" w:cs="Times New Roman"/>
          <w:b/>
          <w:sz w:val="28"/>
          <w:szCs w:val="28"/>
        </w:rPr>
        <w:t>4.1</w:t>
      </w:r>
      <w:r>
        <w:rPr>
          <w:rFonts w:ascii="Century Gothic" w:hAnsi="Century Gothic" w:cs="Times New Roman"/>
          <w:b/>
          <w:sz w:val="28"/>
          <w:szCs w:val="28"/>
        </w:rPr>
        <w:tab/>
      </w:r>
      <w:r w:rsidRPr="00595BDD">
        <w:rPr>
          <w:rFonts w:ascii="Century Gothic" w:hAnsi="Century Gothic" w:cs="Times New Roman"/>
          <w:b/>
          <w:sz w:val="28"/>
          <w:szCs w:val="28"/>
        </w:rPr>
        <w:t>KANOLO HEALTH POST IN DEDZA DISTRICT</w:t>
      </w:r>
      <w:r w:rsidRPr="00595BDD">
        <w:rPr>
          <w:rFonts w:ascii="Century Gothic" w:hAnsi="Century Gothic" w:cs="Times New Roman"/>
          <w:b/>
          <w:sz w:val="28"/>
          <w:szCs w:val="28"/>
        </w:rPr>
        <w:t xml:space="preserve"> </w:t>
      </w:r>
    </w:p>
    <w:p w14:paraId="75571CD1" w14:textId="18CB949A" w:rsidR="00E372E5" w:rsidRPr="00595BDD" w:rsidRDefault="00407342" w:rsidP="00C9469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This is 1 of the 3</w:t>
      </w:r>
      <w:r w:rsidRPr="00595BDD">
        <w:rPr>
          <w:rFonts w:ascii="Century Gothic" w:hAnsi="Century Gothic" w:cs="Times New Roman"/>
          <w:sz w:val="28"/>
          <w:szCs w:val="28"/>
        </w:rPr>
        <w:t xml:space="preserve"> Health Posts b</w:t>
      </w:r>
      <w:r w:rsidRPr="00595BDD">
        <w:rPr>
          <w:rFonts w:ascii="Century Gothic" w:hAnsi="Century Gothic" w:cs="Times New Roman"/>
          <w:sz w:val="28"/>
          <w:szCs w:val="28"/>
        </w:rPr>
        <w:t xml:space="preserve">eing Constructed in </w:t>
      </w:r>
      <w:proofErr w:type="spellStart"/>
      <w:r w:rsidRPr="00595BDD">
        <w:rPr>
          <w:rFonts w:ascii="Century Gothic" w:hAnsi="Century Gothic" w:cs="Times New Roman"/>
          <w:sz w:val="28"/>
          <w:szCs w:val="28"/>
        </w:rPr>
        <w:t>Dedza</w:t>
      </w:r>
      <w:proofErr w:type="spellEnd"/>
      <w:r w:rsidRPr="00595BDD">
        <w:rPr>
          <w:rFonts w:ascii="Century Gothic" w:hAnsi="Century Gothic" w:cs="Times New Roman"/>
          <w:sz w:val="28"/>
          <w:szCs w:val="28"/>
        </w:rPr>
        <w:t xml:space="preserve"> </w:t>
      </w:r>
      <w:r w:rsidRPr="00595BDD">
        <w:rPr>
          <w:rFonts w:ascii="Century Gothic" w:hAnsi="Century Gothic" w:cs="Times New Roman"/>
          <w:sz w:val="28"/>
          <w:szCs w:val="28"/>
        </w:rPr>
        <w:t>District</w:t>
      </w:r>
      <w:r w:rsidRPr="00595BDD">
        <w:rPr>
          <w:rFonts w:ascii="Century Gothic" w:hAnsi="Century Gothic" w:cs="Times New Roman"/>
          <w:sz w:val="28"/>
          <w:szCs w:val="28"/>
        </w:rPr>
        <w:t xml:space="preserve"> by DEC Construction.</w:t>
      </w:r>
      <w:r w:rsidRPr="00595BDD">
        <w:rPr>
          <w:rFonts w:ascii="Century Gothic" w:hAnsi="Century Gothic" w:cs="Times New Roman"/>
          <w:sz w:val="28"/>
          <w:szCs w:val="28"/>
        </w:rPr>
        <w:t xml:space="preserve">   </w:t>
      </w:r>
    </w:p>
    <w:p w14:paraId="72A5C3D4" w14:textId="2E0FEA93" w:rsidR="008F4FED" w:rsidRPr="00595BDD" w:rsidRDefault="00407342" w:rsidP="00C9469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These</w:t>
      </w:r>
      <w:r w:rsidRPr="00595BDD">
        <w:rPr>
          <w:rFonts w:ascii="Century Gothic" w:hAnsi="Century Gothic" w:cs="Times New Roman"/>
          <w:sz w:val="28"/>
          <w:szCs w:val="28"/>
        </w:rPr>
        <w:t xml:space="preserve"> Health Post</w:t>
      </w:r>
      <w:r w:rsidRPr="00595BDD">
        <w:rPr>
          <w:rFonts w:ascii="Century Gothic" w:hAnsi="Century Gothic" w:cs="Times New Roman"/>
          <w:sz w:val="28"/>
          <w:szCs w:val="28"/>
        </w:rPr>
        <w:t>s</w:t>
      </w:r>
      <w:r w:rsidRPr="00595BDD">
        <w:rPr>
          <w:rFonts w:ascii="Century Gothic" w:hAnsi="Century Gothic" w:cs="Times New Roman"/>
          <w:sz w:val="28"/>
          <w:szCs w:val="28"/>
        </w:rPr>
        <w:t xml:space="preserve"> follow the government of Malawi revised minimum standard of a modern Health Post where there is a clinic, two houses for health workers, </w:t>
      </w:r>
      <w:r w:rsidRPr="00595BDD">
        <w:rPr>
          <w:rFonts w:ascii="Century Gothic" w:hAnsi="Century Gothic" w:cs="Times New Roman"/>
          <w:sz w:val="28"/>
          <w:szCs w:val="28"/>
        </w:rPr>
        <w:t xml:space="preserve">water reticulation system </w:t>
      </w:r>
      <w:r w:rsidRPr="00595BDD">
        <w:rPr>
          <w:rFonts w:ascii="Century Gothic" w:hAnsi="Century Gothic" w:cs="Times New Roman"/>
          <w:sz w:val="28"/>
          <w:szCs w:val="28"/>
        </w:rPr>
        <w:t>and a solar power supply for the facility</w:t>
      </w:r>
      <w:r w:rsidRPr="00595BDD">
        <w:rPr>
          <w:rFonts w:ascii="Century Gothic" w:hAnsi="Century Gothic" w:cs="Times New Roman"/>
          <w:sz w:val="28"/>
          <w:szCs w:val="28"/>
        </w:rPr>
        <w:t xml:space="preserve"> and the houses. The site handover for the initiation of the construction was done in September 2022 and construction was expected to be completed by March 2023.  However due to heavy rains and other circumstances, the period has been extended to </w:t>
      </w:r>
      <w:r w:rsidRPr="00595BDD">
        <w:rPr>
          <w:rFonts w:ascii="Century Gothic" w:hAnsi="Century Gothic" w:cs="Times New Roman"/>
          <w:sz w:val="28"/>
          <w:szCs w:val="28"/>
        </w:rPr>
        <w:t>March,</w:t>
      </w:r>
      <w:r w:rsidRPr="00595BDD">
        <w:rPr>
          <w:rFonts w:ascii="Century Gothic" w:hAnsi="Century Gothic" w:cs="Times New Roman"/>
          <w:sz w:val="28"/>
          <w:szCs w:val="28"/>
        </w:rPr>
        <w:t xml:space="preserve"> 20</w:t>
      </w:r>
      <w:r w:rsidRPr="00595BDD">
        <w:rPr>
          <w:rFonts w:ascii="Century Gothic" w:hAnsi="Century Gothic" w:cs="Times New Roman"/>
          <w:sz w:val="28"/>
          <w:szCs w:val="28"/>
        </w:rPr>
        <w:t>2</w:t>
      </w:r>
      <w:r w:rsidRPr="00595BDD">
        <w:rPr>
          <w:rFonts w:ascii="Century Gothic" w:hAnsi="Century Gothic" w:cs="Times New Roman"/>
          <w:sz w:val="28"/>
          <w:szCs w:val="28"/>
        </w:rPr>
        <w:t>4</w:t>
      </w:r>
      <w:r w:rsidRPr="00595BDD">
        <w:rPr>
          <w:rFonts w:ascii="Century Gothic" w:hAnsi="Century Gothic" w:cs="Times New Roman"/>
          <w:sz w:val="28"/>
          <w:szCs w:val="28"/>
        </w:rPr>
        <w:t>.</w:t>
      </w:r>
      <w:r w:rsidRPr="00595BDD">
        <w:rPr>
          <w:rFonts w:ascii="Century Gothic" w:hAnsi="Century Gothic" w:cs="Times New Roman"/>
          <w:sz w:val="28"/>
          <w:szCs w:val="28"/>
        </w:rPr>
        <w:t xml:space="preserve"> The contra</w:t>
      </w:r>
      <w:r w:rsidRPr="00595BDD">
        <w:rPr>
          <w:rFonts w:ascii="Century Gothic" w:hAnsi="Century Gothic" w:cs="Times New Roman"/>
          <w:sz w:val="28"/>
          <w:szCs w:val="28"/>
        </w:rPr>
        <w:t>ct a</w:t>
      </w:r>
      <w:r w:rsidRPr="00595BDD">
        <w:rPr>
          <w:rFonts w:ascii="Century Gothic" w:hAnsi="Century Gothic" w:cs="Times New Roman"/>
          <w:sz w:val="28"/>
          <w:szCs w:val="28"/>
        </w:rPr>
        <w:t xml:space="preserve">mount for this </w:t>
      </w:r>
      <w:r w:rsidRPr="00595BDD">
        <w:rPr>
          <w:rFonts w:ascii="Century Gothic" w:hAnsi="Century Gothic" w:cs="Times New Roman"/>
          <w:sz w:val="28"/>
          <w:szCs w:val="28"/>
        </w:rPr>
        <w:t xml:space="preserve">Health Post </w:t>
      </w:r>
      <w:r w:rsidRPr="00595BDD">
        <w:rPr>
          <w:rFonts w:ascii="Century Gothic" w:hAnsi="Century Gothic" w:cs="Times New Roman"/>
          <w:sz w:val="28"/>
          <w:szCs w:val="28"/>
        </w:rPr>
        <w:t>is</w:t>
      </w:r>
      <w:r w:rsidRPr="00595BDD">
        <w:rPr>
          <w:rFonts w:ascii="Century Gothic" w:hAnsi="Century Gothic" w:cs="Times New Roman"/>
          <w:b/>
          <w:sz w:val="28"/>
          <w:szCs w:val="28"/>
        </w:rPr>
        <w:t xml:space="preserve"> </w:t>
      </w:r>
      <w:r w:rsidRPr="00595BDD">
        <w:rPr>
          <w:rFonts w:ascii="Century Gothic" w:hAnsi="Century Gothic" w:cs="Times New Roman"/>
          <w:b/>
          <w:sz w:val="28"/>
          <w:szCs w:val="28"/>
        </w:rPr>
        <w:t>MK227</w:t>
      </w:r>
      <w:r w:rsidRPr="00595BDD">
        <w:rPr>
          <w:rFonts w:ascii="Century Gothic" w:hAnsi="Century Gothic" w:cs="Times New Roman"/>
          <w:b/>
          <w:sz w:val="28"/>
          <w:szCs w:val="28"/>
        </w:rPr>
        <w:t>,</w:t>
      </w:r>
      <w:r w:rsidRPr="00595BDD">
        <w:rPr>
          <w:rFonts w:ascii="Century Gothic" w:hAnsi="Century Gothic" w:cs="Times New Roman"/>
          <w:b/>
          <w:sz w:val="28"/>
          <w:szCs w:val="28"/>
        </w:rPr>
        <w:t>080,647.45</w:t>
      </w:r>
      <w:r w:rsidRPr="00595BDD">
        <w:rPr>
          <w:rFonts w:ascii="Century Gothic" w:hAnsi="Century Gothic" w:cs="Times New Roman"/>
          <w:sz w:val="28"/>
          <w:szCs w:val="28"/>
        </w:rPr>
        <w:t xml:space="preserve"> </w:t>
      </w:r>
    </w:p>
    <w:p w14:paraId="03B26CF1" w14:textId="46DFD15C" w:rsidR="00696475" w:rsidRPr="00595BDD" w:rsidRDefault="00407342" w:rsidP="00C94696">
      <w:pPr>
        <w:spacing w:line="360" w:lineRule="auto"/>
        <w:jc w:val="both"/>
        <w:rPr>
          <w:rFonts w:ascii="Century Gothic" w:hAnsi="Century Gothic" w:cs="Times New Roman"/>
          <w:sz w:val="28"/>
          <w:szCs w:val="28"/>
        </w:rPr>
      </w:pPr>
      <w:r w:rsidRPr="00595BDD">
        <w:rPr>
          <w:rFonts w:ascii="Century Gothic" w:hAnsi="Century Gothic"/>
          <w:noProof/>
          <w:sz w:val="28"/>
          <w:szCs w:val="28"/>
        </w:rPr>
        <w:drawing>
          <wp:inline distT="0" distB="0" distL="0" distR="0" wp14:anchorId="2EF0D73C" wp14:editId="2EADE2AE">
            <wp:extent cx="2889250" cy="2247900"/>
            <wp:effectExtent l="0" t="0" r="6350" b="0"/>
            <wp:docPr id="1" name="Picture 1" descr="C:\Users\rbanda\Downloads\IMG-20231108-WA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anda\Downloads\IMG-20231108-WA0079.jpg"/>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2915878" cy="2268617"/>
                    </a:xfrm>
                    <a:prstGeom prst="rect">
                      <a:avLst/>
                    </a:prstGeom>
                    <a:noFill/>
                    <a:ln>
                      <a:noFill/>
                    </a:ln>
                  </pic:spPr>
                </pic:pic>
              </a:graphicData>
            </a:graphic>
          </wp:inline>
        </w:drawing>
      </w:r>
      <w:r w:rsidRPr="00595BDD">
        <w:rPr>
          <w:rFonts w:ascii="Century Gothic" w:hAnsi="Century Gothic"/>
          <w:noProof/>
          <w:sz w:val="28"/>
          <w:szCs w:val="28"/>
        </w:rPr>
        <w:drawing>
          <wp:inline distT="0" distB="0" distL="0" distR="0" wp14:anchorId="136F7E0E" wp14:editId="0ABCB1C5">
            <wp:extent cx="2658913" cy="2266950"/>
            <wp:effectExtent l="0" t="0" r="8255" b="0"/>
            <wp:docPr id="3" name="Picture 3" descr="C:\Users\rbanda\Downloads\IMG-20231108-W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anda\Downloads\IMG-20231108-WA0071.jpg"/>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2658913" cy="2266950"/>
                    </a:xfrm>
                    <a:prstGeom prst="rect">
                      <a:avLst/>
                    </a:prstGeom>
                    <a:noFill/>
                    <a:ln>
                      <a:noFill/>
                    </a:ln>
                  </pic:spPr>
                </pic:pic>
              </a:graphicData>
            </a:graphic>
          </wp:inline>
        </w:drawing>
      </w:r>
    </w:p>
    <w:p w14:paraId="24A63BB5" w14:textId="36E34E6C" w:rsidR="00524234" w:rsidRPr="00595BDD" w:rsidRDefault="00407342" w:rsidP="00524234">
      <w:pPr>
        <w:rPr>
          <w:rFonts w:ascii="Century Gothic" w:hAnsi="Century Gothic"/>
          <w:b/>
          <w:sz w:val="28"/>
          <w:szCs w:val="28"/>
        </w:rPr>
      </w:pPr>
      <w:r w:rsidRPr="00595BDD">
        <w:rPr>
          <w:rFonts w:ascii="Century Gothic" w:hAnsi="Century Gothic"/>
          <w:b/>
          <w:sz w:val="28"/>
          <w:szCs w:val="28"/>
        </w:rPr>
        <w:t>Health Care Worker Housing</w:t>
      </w:r>
      <w:r w:rsidRPr="00595BDD">
        <w:rPr>
          <w:rFonts w:ascii="Century Gothic" w:hAnsi="Century Gothic"/>
          <w:b/>
          <w:sz w:val="28"/>
          <w:szCs w:val="28"/>
        </w:rPr>
        <w:tab/>
      </w:r>
      <w:r w:rsidRPr="00595BDD">
        <w:rPr>
          <w:rFonts w:ascii="Century Gothic" w:hAnsi="Century Gothic"/>
          <w:b/>
          <w:sz w:val="28"/>
          <w:szCs w:val="28"/>
        </w:rPr>
        <w:tab/>
      </w:r>
      <w:r w:rsidRPr="00595BDD">
        <w:rPr>
          <w:rFonts w:ascii="Century Gothic" w:hAnsi="Century Gothic"/>
          <w:b/>
          <w:sz w:val="28"/>
          <w:szCs w:val="28"/>
        </w:rPr>
        <w:tab/>
      </w:r>
      <w:r w:rsidRPr="00595BDD">
        <w:rPr>
          <w:rFonts w:ascii="Century Gothic" w:hAnsi="Century Gothic"/>
          <w:b/>
          <w:sz w:val="28"/>
          <w:szCs w:val="28"/>
        </w:rPr>
        <w:tab/>
        <w:t>Health Post</w:t>
      </w:r>
    </w:p>
    <w:p w14:paraId="2D15289F" w14:textId="72457D1B" w:rsidR="00204C3F" w:rsidRPr="00595BDD" w:rsidRDefault="00407342" w:rsidP="00524234">
      <w:pPr>
        <w:rPr>
          <w:rFonts w:ascii="Century Gothic" w:hAnsi="Century Gothic"/>
          <w:b/>
          <w:sz w:val="28"/>
          <w:szCs w:val="28"/>
        </w:rPr>
      </w:pPr>
      <w:r w:rsidRPr="00595BDD">
        <w:rPr>
          <w:rFonts w:ascii="Century Gothic" w:hAnsi="Century Gothic"/>
          <w:noProof/>
          <w:sz w:val="28"/>
          <w:szCs w:val="28"/>
        </w:rPr>
        <w:lastRenderedPageBreak/>
        <w:drawing>
          <wp:anchor distT="0" distB="0" distL="114300" distR="114300" simplePos="0" relativeHeight="251658240" behindDoc="0" locked="0" layoutInCell="1" allowOverlap="1" wp14:anchorId="59EF9882" wp14:editId="0ED77EDC">
            <wp:simplePos x="0" y="0"/>
            <wp:positionH relativeFrom="margin">
              <wp:align>left</wp:align>
            </wp:positionH>
            <wp:positionV relativeFrom="paragraph">
              <wp:posOffset>361950</wp:posOffset>
            </wp:positionV>
            <wp:extent cx="2832100" cy="2150110"/>
            <wp:effectExtent l="0" t="0" r="6350" b="2540"/>
            <wp:wrapSquare wrapText="bothSides"/>
            <wp:docPr id="5" name="Picture 5" descr="C:\Users\rbanda\AppData\Local\Microsoft\Windows\INetCache\Content.MSO\5E0077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banda\AppData\Local\Microsoft\Windows\INetCache\Content.MSO\5E0077FE.tmp"/>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32100" cy="2150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28"/>
          <w:szCs w:val="28"/>
        </w:rPr>
        <w:t>4</w:t>
      </w:r>
      <w:r w:rsidRPr="00595BDD">
        <w:rPr>
          <w:rFonts w:ascii="Century Gothic" w:hAnsi="Century Gothic"/>
          <w:b/>
          <w:sz w:val="28"/>
          <w:szCs w:val="28"/>
        </w:rPr>
        <w:t>.2 INSTALLATION OF INCINERATOR AT IN ZOMBA</w:t>
      </w:r>
    </w:p>
    <w:p w14:paraId="43C7F7F2" w14:textId="6B6349CD" w:rsidR="00204C3F" w:rsidRDefault="00407342" w:rsidP="00204C3F">
      <w:pPr>
        <w:spacing w:line="360" w:lineRule="auto"/>
        <w:jc w:val="both"/>
        <w:rPr>
          <w:rFonts w:ascii="Century Gothic" w:hAnsi="Century Gothic"/>
          <w:sz w:val="28"/>
          <w:szCs w:val="28"/>
        </w:rPr>
      </w:pPr>
      <w:r w:rsidRPr="00595BDD">
        <w:rPr>
          <w:rFonts w:ascii="Century Gothic" w:hAnsi="Century Gothic"/>
          <w:sz w:val="28"/>
          <w:szCs w:val="28"/>
        </w:rPr>
        <w:t xml:space="preserve">The contract for Supply, Installation and Commissioning of Pharmaceutical Grade Mechanical </w:t>
      </w:r>
      <w:r w:rsidRPr="00595BDD">
        <w:rPr>
          <w:rFonts w:ascii="Century Gothic" w:hAnsi="Century Gothic"/>
          <w:sz w:val="28"/>
          <w:szCs w:val="28"/>
        </w:rPr>
        <w:t xml:space="preserve">Incinerator for Kasungu District Hospital is being performed by E-Tech System Joint Venture. The incinerator machine has been installed. The works for the housing of the machine are at slab stage. This incinerator for Zomba together with another installed </w:t>
      </w:r>
      <w:r w:rsidRPr="00595BDD">
        <w:rPr>
          <w:rFonts w:ascii="Century Gothic" w:hAnsi="Century Gothic"/>
          <w:sz w:val="28"/>
          <w:szCs w:val="28"/>
        </w:rPr>
        <w:t>at Kasungu District Hospital are under one contract worth MK453,035,442.35. The machine will not only serve Zomba but also the surrounding districts</w:t>
      </w:r>
      <w:r w:rsidRPr="00595BDD">
        <w:rPr>
          <w:rFonts w:ascii="Century Gothic" w:hAnsi="Century Gothic"/>
          <w:sz w:val="28"/>
          <w:szCs w:val="28"/>
        </w:rPr>
        <w:t>.</w:t>
      </w:r>
    </w:p>
    <w:p w14:paraId="5B133A01" w14:textId="77777777" w:rsidR="00595BDD" w:rsidRPr="00595BDD" w:rsidRDefault="00407342" w:rsidP="00204C3F">
      <w:pPr>
        <w:spacing w:line="360" w:lineRule="auto"/>
        <w:jc w:val="both"/>
        <w:rPr>
          <w:rFonts w:ascii="Century Gothic" w:hAnsi="Century Gothic"/>
          <w:sz w:val="28"/>
          <w:szCs w:val="28"/>
        </w:rPr>
      </w:pPr>
    </w:p>
    <w:p w14:paraId="267D6D49" w14:textId="3C4CDA66" w:rsidR="002B41A7" w:rsidRPr="00595BDD" w:rsidRDefault="00407342" w:rsidP="00733CB8">
      <w:pPr>
        <w:spacing w:line="360" w:lineRule="auto"/>
        <w:jc w:val="both"/>
        <w:rPr>
          <w:rFonts w:ascii="Century Gothic" w:hAnsi="Century Gothic" w:cs="Times New Roman"/>
          <w:b/>
          <w:sz w:val="28"/>
          <w:szCs w:val="28"/>
        </w:rPr>
      </w:pPr>
      <w:r>
        <w:rPr>
          <w:rFonts w:ascii="Century Gothic" w:hAnsi="Century Gothic" w:cs="Times New Roman"/>
          <w:b/>
          <w:sz w:val="28"/>
          <w:szCs w:val="28"/>
        </w:rPr>
        <w:t>4</w:t>
      </w:r>
      <w:r w:rsidRPr="00595BDD">
        <w:rPr>
          <w:rFonts w:ascii="Century Gothic" w:hAnsi="Century Gothic" w:cs="Times New Roman"/>
          <w:b/>
          <w:sz w:val="28"/>
          <w:szCs w:val="28"/>
        </w:rPr>
        <w:t>.</w:t>
      </w:r>
      <w:r w:rsidRPr="00595BDD">
        <w:rPr>
          <w:rFonts w:ascii="Century Gothic" w:hAnsi="Century Gothic" w:cs="Times New Roman"/>
          <w:b/>
          <w:sz w:val="28"/>
          <w:szCs w:val="28"/>
        </w:rPr>
        <w:t>3</w:t>
      </w:r>
      <w:r w:rsidRPr="00595BDD">
        <w:rPr>
          <w:rFonts w:ascii="Century Gothic" w:hAnsi="Century Gothic" w:cs="Times New Roman"/>
          <w:b/>
          <w:sz w:val="28"/>
          <w:szCs w:val="28"/>
        </w:rPr>
        <w:t xml:space="preserve"> RENOVATION OF </w:t>
      </w:r>
      <w:r w:rsidRPr="00595BDD">
        <w:rPr>
          <w:rFonts w:ascii="Century Gothic" w:hAnsi="Century Gothic" w:cs="Times New Roman"/>
          <w:b/>
          <w:sz w:val="28"/>
          <w:szCs w:val="28"/>
        </w:rPr>
        <w:t>A</w:t>
      </w:r>
      <w:r w:rsidRPr="00595BDD">
        <w:rPr>
          <w:rFonts w:ascii="Century Gothic" w:hAnsi="Century Gothic" w:cs="Times New Roman"/>
          <w:b/>
          <w:sz w:val="28"/>
          <w:szCs w:val="28"/>
        </w:rPr>
        <w:t xml:space="preserve"> LABORATORY </w:t>
      </w:r>
      <w:r w:rsidRPr="00595BDD">
        <w:rPr>
          <w:rFonts w:ascii="Century Gothic" w:hAnsi="Century Gothic" w:cs="Times New Roman"/>
          <w:b/>
          <w:sz w:val="28"/>
          <w:szCs w:val="28"/>
        </w:rPr>
        <w:t xml:space="preserve">ZOMBA POLICE HOSPITAL </w:t>
      </w:r>
      <w:r w:rsidRPr="00595BDD">
        <w:rPr>
          <w:rFonts w:ascii="Century Gothic" w:hAnsi="Century Gothic" w:cs="Times New Roman"/>
          <w:b/>
          <w:sz w:val="28"/>
          <w:szCs w:val="28"/>
        </w:rPr>
        <w:t>IN ZOMBA</w:t>
      </w:r>
    </w:p>
    <w:p w14:paraId="34D648AF" w14:textId="0286F94A" w:rsidR="002B41A7" w:rsidRPr="00595BDD" w:rsidRDefault="00407342" w:rsidP="002B41A7">
      <w:pPr>
        <w:spacing w:line="360" w:lineRule="auto"/>
        <w:jc w:val="both"/>
        <w:rPr>
          <w:rFonts w:ascii="Century Gothic" w:hAnsi="Century Gothic" w:cs="Times New Roman"/>
          <w:sz w:val="28"/>
          <w:szCs w:val="28"/>
        </w:rPr>
      </w:pPr>
      <w:r w:rsidRPr="00595BDD">
        <w:rPr>
          <w:rFonts w:ascii="Century Gothic" w:hAnsi="Century Gothic"/>
          <w:noProof/>
          <w:sz w:val="28"/>
          <w:szCs w:val="28"/>
        </w:rPr>
        <w:drawing>
          <wp:anchor distT="0" distB="0" distL="114300" distR="114300" simplePos="0" relativeHeight="251659264" behindDoc="0" locked="0" layoutInCell="1" allowOverlap="1" wp14:anchorId="3DC6FDC2" wp14:editId="7FA1BD1C">
            <wp:simplePos x="0" y="0"/>
            <wp:positionH relativeFrom="page">
              <wp:posOffset>3517900</wp:posOffset>
            </wp:positionH>
            <wp:positionV relativeFrom="paragraph">
              <wp:posOffset>3810</wp:posOffset>
            </wp:positionV>
            <wp:extent cx="3246755" cy="2025015"/>
            <wp:effectExtent l="0" t="0" r="0" b="0"/>
            <wp:wrapSquare wrapText="bothSides"/>
            <wp:docPr id="4" name="Picture 4" descr="C:\Users\rbanda\AppData\Local\Microsoft\Windows\INetCache\Content.MSO\C9ECDB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banda\AppData\Local\Microsoft\Windows\INetCache\Content.MSO\C9ECDBC1.tmp"/>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246755" cy="202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BDD">
        <w:rPr>
          <w:rFonts w:ascii="Century Gothic" w:hAnsi="Century Gothic" w:cs="Times New Roman"/>
          <w:sz w:val="28"/>
          <w:szCs w:val="28"/>
        </w:rPr>
        <w:t xml:space="preserve">The renovation of a laboratory at the </w:t>
      </w:r>
      <w:r w:rsidRPr="00595BDD">
        <w:rPr>
          <w:rFonts w:ascii="Century Gothic" w:hAnsi="Century Gothic" w:cs="Times New Roman"/>
          <w:sz w:val="28"/>
          <w:szCs w:val="28"/>
        </w:rPr>
        <w:t xml:space="preserve">police clinic in Zomba is another infrastructure under way. The contractor is </w:t>
      </w:r>
      <w:proofErr w:type="spellStart"/>
      <w:r w:rsidRPr="00595BDD">
        <w:rPr>
          <w:rFonts w:ascii="Century Gothic" w:hAnsi="Century Gothic" w:cs="Times New Roman"/>
          <w:sz w:val="28"/>
          <w:szCs w:val="28"/>
        </w:rPr>
        <w:t>Thundu</w:t>
      </w:r>
      <w:proofErr w:type="spellEnd"/>
      <w:r w:rsidRPr="00595BDD">
        <w:rPr>
          <w:rFonts w:ascii="Century Gothic" w:hAnsi="Century Gothic" w:cs="Times New Roman"/>
          <w:sz w:val="28"/>
          <w:szCs w:val="28"/>
        </w:rPr>
        <w:t xml:space="preserve"> Building contractor.  It was started on 1</w:t>
      </w:r>
      <w:r w:rsidRPr="00595BDD">
        <w:rPr>
          <w:rFonts w:ascii="Century Gothic" w:hAnsi="Century Gothic" w:cs="Times New Roman"/>
          <w:sz w:val="28"/>
          <w:szCs w:val="28"/>
          <w:vertAlign w:val="superscript"/>
        </w:rPr>
        <w:t>ST</w:t>
      </w:r>
      <w:r w:rsidRPr="00595BDD">
        <w:rPr>
          <w:rFonts w:ascii="Century Gothic" w:hAnsi="Century Gothic" w:cs="Times New Roman"/>
          <w:sz w:val="28"/>
          <w:szCs w:val="28"/>
        </w:rPr>
        <w:t xml:space="preserve"> January 2023 and expected to end by 30</w:t>
      </w:r>
      <w:r w:rsidRPr="00595BDD">
        <w:rPr>
          <w:rFonts w:ascii="Century Gothic" w:hAnsi="Century Gothic" w:cs="Times New Roman"/>
          <w:sz w:val="28"/>
          <w:szCs w:val="28"/>
          <w:vertAlign w:val="superscript"/>
        </w:rPr>
        <w:t>th</w:t>
      </w:r>
      <w:r w:rsidRPr="00595BDD">
        <w:rPr>
          <w:rFonts w:ascii="Century Gothic" w:hAnsi="Century Gothic" w:cs="Times New Roman"/>
          <w:sz w:val="28"/>
          <w:szCs w:val="28"/>
        </w:rPr>
        <w:t xml:space="preserve"> March 2024. The contract amount is </w:t>
      </w:r>
      <w:r w:rsidRPr="00595BDD">
        <w:rPr>
          <w:rFonts w:ascii="Century Gothic" w:hAnsi="Century Gothic" w:cs="Times New Roman"/>
          <w:b/>
          <w:sz w:val="28"/>
          <w:szCs w:val="28"/>
        </w:rPr>
        <w:t>MK85,605,999.29</w:t>
      </w:r>
      <w:r w:rsidRPr="00595BDD">
        <w:rPr>
          <w:rFonts w:ascii="Century Gothic" w:hAnsi="Century Gothic" w:cs="Times New Roman"/>
          <w:sz w:val="28"/>
          <w:szCs w:val="28"/>
        </w:rPr>
        <w:t xml:space="preserve">. </w:t>
      </w:r>
    </w:p>
    <w:p w14:paraId="685BC561" w14:textId="24B08AFE" w:rsidR="002B41A7" w:rsidRPr="00595BDD" w:rsidRDefault="00407342" w:rsidP="00595BDD">
      <w:pPr>
        <w:numPr>
          <w:ilvl w:val="1"/>
          <w:numId w:val="4"/>
        </w:numPr>
        <w:spacing w:line="360" w:lineRule="auto"/>
        <w:jc w:val="both"/>
        <w:rPr>
          <w:rFonts w:ascii="Century Gothic" w:hAnsi="Century Gothic"/>
          <w:b/>
          <w:sz w:val="28"/>
          <w:szCs w:val="28"/>
        </w:rPr>
      </w:pPr>
      <w:r w:rsidRPr="00595BDD">
        <w:rPr>
          <w:rFonts w:ascii="Century Gothic" w:hAnsi="Century Gothic" w:cs="Times New Roman"/>
          <w:b/>
          <w:sz w:val="28"/>
          <w:szCs w:val="28"/>
          <w:lang w:val="pt-BR"/>
        </w:rPr>
        <w:lastRenderedPageBreak/>
        <w:t xml:space="preserve"> </w:t>
      </w:r>
      <w:r w:rsidRPr="00595BDD">
        <w:rPr>
          <w:rFonts w:ascii="Century Gothic" w:hAnsi="Century Gothic" w:cs="Times New Roman"/>
          <w:b/>
          <w:sz w:val="28"/>
          <w:szCs w:val="28"/>
          <w:lang w:val="pt-BR"/>
        </w:rPr>
        <w:t>MAONI</w:t>
      </w:r>
      <w:r w:rsidRPr="00595BDD">
        <w:rPr>
          <w:rFonts w:ascii="Century Gothic" w:hAnsi="Century Gothic"/>
          <w:b/>
          <w:sz w:val="28"/>
          <w:szCs w:val="28"/>
        </w:rPr>
        <w:t xml:space="preserve"> HEALTH POST </w:t>
      </w:r>
    </w:p>
    <w:p w14:paraId="35C1D6D7" w14:textId="7495C52A" w:rsidR="002B41A7" w:rsidRPr="00595BDD" w:rsidRDefault="00407342" w:rsidP="002B41A7">
      <w:pPr>
        <w:spacing w:line="360" w:lineRule="auto"/>
        <w:jc w:val="both"/>
        <w:rPr>
          <w:rFonts w:ascii="Century Gothic" w:hAnsi="Century Gothic"/>
          <w:sz w:val="28"/>
          <w:szCs w:val="28"/>
        </w:rPr>
      </w:pPr>
      <w:proofErr w:type="spellStart"/>
      <w:r w:rsidRPr="00595BDD">
        <w:rPr>
          <w:rFonts w:ascii="Century Gothic" w:hAnsi="Century Gothic"/>
          <w:sz w:val="28"/>
          <w:szCs w:val="28"/>
        </w:rPr>
        <w:t>Maoni</w:t>
      </w:r>
      <w:proofErr w:type="spellEnd"/>
      <w:r w:rsidRPr="00595BDD">
        <w:rPr>
          <w:rFonts w:ascii="Century Gothic" w:hAnsi="Century Gothic"/>
          <w:sz w:val="28"/>
          <w:szCs w:val="28"/>
        </w:rPr>
        <w:t xml:space="preserve"> Health </w:t>
      </w:r>
      <w:r w:rsidRPr="00595BDD">
        <w:rPr>
          <w:rFonts w:ascii="Century Gothic" w:hAnsi="Century Gothic"/>
          <w:sz w:val="28"/>
          <w:szCs w:val="28"/>
        </w:rPr>
        <w:t xml:space="preserve">Post is 1 of the 3 Health Posts under way in the District. It is being constructed by ACH Limited. It also, follows the same standards as all Health posts as per Government requirements </w:t>
      </w:r>
      <w:r w:rsidRPr="00595BDD">
        <w:rPr>
          <w:rFonts w:ascii="Century Gothic" w:hAnsi="Century Gothic" w:cs="Times New Roman"/>
          <w:sz w:val="28"/>
          <w:szCs w:val="28"/>
        </w:rPr>
        <w:t>where there is a clinic, two houses for health workers, water reticula</w:t>
      </w:r>
      <w:r w:rsidRPr="00595BDD">
        <w:rPr>
          <w:rFonts w:ascii="Century Gothic" w:hAnsi="Century Gothic" w:cs="Times New Roman"/>
          <w:sz w:val="28"/>
          <w:szCs w:val="28"/>
        </w:rPr>
        <w:t>tion system and a solar power supply for the facility and the houses</w:t>
      </w:r>
      <w:r w:rsidRPr="00595BDD">
        <w:rPr>
          <w:rFonts w:ascii="Century Gothic" w:hAnsi="Century Gothic"/>
          <w:sz w:val="28"/>
          <w:szCs w:val="28"/>
        </w:rPr>
        <w:t>. The project has the contract value of MK231,661,844.47. Expected to be completed by end March 2024</w:t>
      </w:r>
    </w:p>
    <w:p w14:paraId="30B9E155" w14:textId="4636487B" w:rsidR="00937CEB" w:rsidRPr="00595BDD" w:rsidRDefault="00407342" w:rsidP="002B41A7">
      <w:pPr>
        <w:spacing w:line="360" w:lineRule="auto"/>
        <w:jc w:val="both"/>
        <w:rPr>
          <w:rFonts w:ascii="Century Gothic" w:hAnsi="Century Gothic"/>
          <w:sz w:val="28"/>
          <w:szCs w:val="28"/>
        </w:rPr>
      </w:pPr>
      <w:r w:rsidRPr="00595BDD">
        <w:rPr>
          <w:rFonts w:ascii="Century Gothic" w:hAnsi="Century Gothic"/>
          <w:noProof/>
          <w:sz w:val="28"/>
          <w:szCs w:val="28"/>
        </w:rPr>
        <w:drawing>
          <wp:inline distT="0" distB="0" distL="0" distR="0" wp14:anchorId="2B877BC3" wp14:editId="5F417136">
            <wp:extent cx="5746115" cy="3517900"/>
            <wp:effectExtent l="0" t="0" r="6985" b="6350"/>
            <wp:docPr id="13" name="Picture 13" descr="C:\Users\rbanda\AppData\Local\Microsoft\Windows\INetCache\Content.MSO\E892AD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banda\AppData\Local\Microsoft\Windows\INetCache\Content.MSO\E892AD29.tmp"/>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72202" cy="3533871"/>
                    </a:xfrm>
                    <a:prstGeom prst="rect">
                      <a:avLst/>
                    </a:prstGeom>
                    <a:noFill/>
                    <a:ln>
                      <a:noFill/>
                    </a:ln>
                  </pic:spPr>
                </pic:pic>
              </a:graphicData>
            </a:graphic>
          </wp:inline>
        </w:drawing>
      </w:r>
    </w:p>
    <w:p w14:paraId="78B8CFE1" w14:textId="77777777" w:rsidR="007B64D6" w:rsidRDefault="00407342" w:rsidP="00733CB8">
      <w:pPr>
        <w:spacing w:line="360" w:lineRule="auto"/>
        <w:jc w:val="both"/>
        <w:rPr>
          <w:rFonts w:ascii="Century Gothic" w:hAnsi="Century Gothic" w:cs="Times New Roman"/>
          <w:b/>
          <w:sz w:val="28"/>
          <w:szCs w:val="28"/>
        </w:rPr>
      </w:pPr>
      <w:bookmarkStart w:id="2" w:name="_Hlk156487273"/>
    </w:p>
    <w:p w14:paraId="42FE9843" w14:textId="6CA107E5" w:rsidR="004F56D4" w:rsidRPr="00595BDD" w:rsidRDefault="00407342" w:rsidP="00733CB8">
      <w:pPr>
        <w:spacing w:line="360" w:lineRule="auto"/>
        <w:jc w:val="both"/>
        <w:rPr>
          <w:rFonts w:ascii="Century Gothic" w:hAnsi="Century Gothic" w:cs="Times New Roman"/>
          <w:b/>
          <w:sz w:val="28"/>
          <w:szCs w:val="28"/>
        </w:rPr>
      </w:pPr>
      <w:r>
        <w:rPr>
          <w:rFonts w:ascii="Century Gothic" w:hAnsi="Century Gothic" w:cs="Times New Roman"/>
          <w:b/>
          <w:sz w:val="28"/>
          <w:szCs w:val="28"/>
        </w:rPr>
        <w:t>4</w:t>
      </w:r>
      <w:r w:rsidRPr="00595BDD">
        <w:rPr>
          <w:rFonts w:ascii="Century Gothic" w:hAnsi="Century Gothic" w:cs="Times New Roman"/>
          <w:b/>
          <w:sz w:val="28"/>
          <w:szCs w:val="28"/>
        </w:rPr>
        <w:t xml:space="preserve">.5 </w:t>
      </w:r>
      <w:r w:rsidRPr="00595BDD">
        <w:rPr>
          <w:rFonts w:ascii="Century Gothic" w:hAnsi="Century Gothic" w:cs="Times New Roman"/>
          <w:b/>
          <w:sz w:val="28"/>
          <w:szCs w:val="28"/>
        </w:rPr>
        <w:t>MALAWI BLOOD TRANSFUSION SERVICES (MBTS)</w:t>
      </w:r>
    </w:p>
    <w:p w14:paraId="6D54EBC6" w14:textId="77777777" w:rsidR="004F56D4" w:rsidRPr="00595BDD" w:rsidRDefault="00407342" w:rsidP="004F56D4">
      <w:pPr>
        <w:widowControl w:val="0"/>
        <w:autoSpaceDE w:val="0"/>
        <w:autoSpaceDN w:val="0"/>
        <w:adjustRightInd w:val="0"/>
        <w:spacing w:after="240" w:line="360" w:lineRule="auto"/>
        <w:jc w:val="both"/>
        <w:rPr>
          <w:rFonts w:ascii="Century Gothic" w:hAnsi="Century Gothic" w:cs="Times New Roman"/>
          <w:sz w:val="28"/>
          <w:szCs w:val="28"/>
        </w:rPr>
      </w:pPr>
      <w:r w:rsidRPr="00595BDD">
        <w:rPr>
          <w:rFonts w:ascii="Century Gothic" w:hAnsi="Century Gothic" w:cs="Times New Roman"/>
          <w:sz w:val="28"/>
          <w:szCs w:val="28"/>
        </w:rPr>
        <w:t xml:space="preserve">The Global Fund has also supported blood transfusion services in Malawi, through Malawi Blood Transfusion (MBTS). The support started in 2017 under the New Funding Model (NFM 1), followed by NFM2 (2018 – 2020), and the current NFM3 (2021 – June 2024). </w:t>
      </w:r>
    </w:p>
    <w:p w14:paraId="28C81CD5" w14:textId="75778586" w:rsidR="004F56D4" w:rsidRDefault="00407342" w:rsidP="004F56D4">
      <w:pPr>
        <w:widowControl w:val="0"/>
        <w:autoSpaceDE w:val="0"/>
        <w:autoSpaceDN w:val="0"/>
        <w:adjustRightInd w:val="0"/>
        <w:spacing w:after="240" w:line="360" w:lineRule="auto"/>
        <w:jc w:val="both"/>
        <w:rPr>
          <w:rFonts w:ascii="Century Gothic" w:hAnsi="Century Gothic"/>
          <w:sz w:val="28"/>
          <w:szCs w:val="28"/>
        </w:rPr>
      </w:pPr>
      <w:r w:rsidRPr="00595BDD">
        <w:rPr>
          <w:rFonts w:ascii="Century Gothic" w:hAnsi="Century Gothic" w:cs="Times New Roman"/>
          <w:sz w:val="28"/>
          <w:szCs w:val="28"/>
        </w:rPr>
        <w:lastRenderedPageBreak/>
        <w:t xml:space="preserve">So </w:t>
      </w:r>
      <w:r w:rsidRPr="00595BDD">
        <w:rPr>
          <w:rFonts w:ascii="Century Gothic" w:hAnsi="Century Gothic" w:cs="Times New Roman"/>
          <w:sz w:val="28"/>
          <w:szCs w:val="28"/>
        </w:rPr>
        <w:t>far</w:t>
      </w:r>
      <w:r w:rsidRPr="00595BDD">
        <w:rPr>
          <w:rFonts w:ascii="Century Gothic" w:hAnsi="Century Gothic"/>
          <w:sz w:val="28"/>
          <w:szCs w:val="28"/>
        </w:rPr>
        <w:t xml:space="preserve"> Over USD 22 million has supported MBTS blood collection health commodities, equipment, and in-country activities.</w:t>
      </w:r>
      <w:r w:rsidRPr="00595BDD">
        <w:rPr>
          <w:rFonts w:ascii="Century Gothic" w:hAnsi="Century Gothic" w:cs="Times New Roman"/>
          <w:sz w:val="28"/>
          <w:szCs w:val="28"/>
        </w:rPr>
        <w:t xml:space="preserve"> This is to ensure patients on ART, and other treatments are receiving safe blood as part of treatment. </w:t>
      </w:r>
      <w:r w:rsidRPr="00595BDD">
        <w:rPr>
          <w:rFonts w:ascii="Century Gothic" w:hAnsi="Century Gothic"/>
          <w:sz w:val="28"/>
          <w:szCs w:val="28"/>
        </w:rPr>
        <w:t xml:space="preserve">In the upcoming grant, Grant Cycle </w:t>
      </w:r>
      <w:r w:rsidRPr="00595BDD">
        <w:rPr>
          <w:rFonts w:ascii="Century Gothic" w:hAnsi="Century Gothic"/>
          <w:sz w:val="28"/>
          <w:szCs w:val="28"/>
        </w:rPr>
        <w:t>7 which has been approved, there is a provision of USD 5.1 million towards health commodities mainly reagents for blood collection, Quality Assurance and transfusion services, and in-country activities</w:t>
      </w:r>
      <w:bookmarkEnd w:id="2"/>
      <w:r w:rsidRPr="00595BDD">
        <w:rPr>
          <w:rFonts w:ascii="Century Gothic" w:hAnsi="Century Gothic"/>
          <w:sz w:val="28"/>
          <w:szCs w:val="28"/>
        </w:rPr>
        <w:t>.</w:t>
      </w:r>
    </w:p>
    <w:p w14:paraId="054A6CB4" w14:textId="77777777" w:rsidR="00595BDD" w:rsidRDefault="00407342" w:rsidP="004F56D4">
      <w:pPr>
        <w:widowControl w:val="0"/>
        <w:autoSpaceDE w:val="0"/>
        <w:autoSpaceDN w:val="0"/>
        <w:adjustRightInd w:val="0"/>
        <w:spacing w:after="240" w:line="360" w:lineRule="auto"/>
        <w:jc w:val="both"/>
        <w:rPr>
          <w:rFonts w:ascii="Century Gothic" w:hAnsi="Century Gothic"/>
          <w:sz w:val="28"/>
          <w:szCs w:val="28"/>
        </w:rPr>
      </w:pPr>
    </w:p>
    <w:p w14:paraId="66F607E1" w14:textId="6EFEC939" w:rsidR="004F56D4" w:rsidRPr="00595BDD" w:rsidRDefault="00407342" w:rsidP="00595BDD">
      <w:pPr>
        <w:numPr>
          <w:ilvl w:val="1"/>
          <w:numId w:val="4"/>
        </w:numPr>
        <w:spacing w:line="360" w:lineRule="auto"/>
        <w:jc w:val="both"/>
        <w:rPr>
          <w:rFonts w:ascii="Century Gothic" w:hAnsi="Century Gothic" w:cs="Times New Roman"/>
          <w:b/>
          <w:sz w:val="28"/>
          <w:szCs w:val="28"/>
        </w:rPr>
      </w:pPr>
      <w:r w:rsidRPr="00595BDD">
        <w:rPr>
          <w:rFonts w:ascii="Century Gothic" w:hAnsi="Century Gothic" w:cs="Times New Roman"/>
          <w:b/>
          <w:sz w:val="28"/>
          <w:szCs w:val="28"/>
        </w:rPr>
        <w:t>RENOVATION OF A LAB</w:t>
      </w:r>
      <w:r>
        <w:rPr>
          <w:rFonts w:ascii="Century Gothic" w:hAnsi="Century Gothic" w:cs="Times New Roman"/>
          <w:b/>
          <w:sz w:val="28"/>
          <w:szCs w:val="28"/>
        </w:rPr>
        <w:t>ORATORY</w:t>
      </w:r>
      <w:r w:rsidRPr="00595BDD">
        <w:rPr>
          <w:rFonts w:ascii="Century Gothic" w:hAnsi="Century Gothic" w:cs="Times New Roman"/>
          <w:b/>
          <w:sz w:val="28"/>
          <w:szCs w:val="28"/>
        </w:rPr>
        <w:t xml:space="preserve"> AT </w:t>
      </w:r>
      <w:r w:rsidRPr="00595BDD">
        <w:rPr>
          <w:rFonts w:ascii="Century Gothic" w:hAnsi="Century Gothic" w:cs="Times New Roman"/>
          <w:b/>
          <w:sz w:val="28"/>
          <w:szCs w:val="28"/>
        </w:rPr>
        <w:t>QUEEN ELIZABETH CENTRA</w:t>
      </w:r>
      <w:r w:rsidRPr="00595BDD">
        <w:rPr>
          <w:rFonts w:ascii="Century Gothic" w:hAnsi="Century Gothic" w:cs="Times New Roman"/>
          <w:b/>
          <w:sz w:val="28"/>
          <w:szCs w:val="28"/>
        </w:rPr>
        <w:t>L HOSPITAL</w:t>
      </w:r>
      <w:r w:rsidRPr="00595BDD">
        <w:rPr>
          <w:rFonts w:ascii="Century Gothic" w:hAnsi="Century Gothic" w:cs="Times New Roman"/>
          <w:b/>
          <w:sz w:val="28"/>
          <w:szCs w:val="28"/>
        </w:rPr>
        <w:t xml:space="preserve"> (QECH)</w:t>
      </w:r>
    </w:p>
    <w:p w14:paraId="20942F98" w14:textId="1338F528" w:rsidR="008F4FED" w:rsidRDefault="00407342" w:rsidP="004F56D4">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There are two works projects on the site. Firstly, Renovation of Queen Elizabeth Central Hospital ART Building into Laboratory is under way. The project was started on 8</w:t>
      </w:r>
      <w:r w:rsidRPr="00595BDD">
        <w:rPr>
          <w:rFonts w:ascii="Century Gothic" w:hAnsi="Century Gothic" w:cs="Times New Roman"/>
          <w:sz w:val="28"/>
          <w:szCs w:val="28"/>
          <w:vertAlign w:val="superscript"/>
        </w:rPr>
        <w:t>th</w:t>
      </w:r>
      <w:r w:rsidRPr="00595BDD">
        <w:rPr>
          <w:rFonts w:ascii="Century Gothic" w:hAnsi="Century Gothic" w:cs="Times New Roman"/>
          <w:sz w:val="28"/>
          <w:szCs w:val="28"/>
        </w:rPr>
        <w:t xml:space="preserve"> August, 2023 and it is expected to end by 6</w:t>
      </w:r>
      <w:r w:rsidRPr="00595BDD">
        <w:rPr>
          <w:rFonts w:ascii="Century Gothic" w:hAnsi="Century Gothic" w:cs="Times New Roman"/>
          <w:sz w:val="28"/>
          <w:szCs w:val="28"/>
          <w:vertAlign w:val="superscript"/>
        </w:rPr>
        <w:t>th</w:t>
      </w:r>
      <w:r w:rsidRPr="00595BDD">
        <w:rPr>
          <w:rFonts w:ascii="Century Gothic" w:hAnsi="Century Gothic" w:cs="Times New Roman"/>
          <w:sz w:val="28"/>
          <w:szCs w:val="28"/>
        </w:rPr>
        <w:t xml:space="preserve"> February, 2024. The </w:t>
      </w:r>
      <w:r w:rsidRPr="00595BDD">
        <w:rPr>
          <w:rFonts w:ascii="Century Gothic" w:hAnsi="Century Gothic" w:cs="Times New Roman"/>
          <w:sz w:val="28"/>
          <w:szCs w:val="28"/>
        </w:rPr>
        <w:t xml:space="preserve">contractor is </w:t>
      </w:r>
      <w:proofErr w:type="spellStart"/>
      <w:r w:rsidRPr="00595BDD">
        <w:rPr>
          <w:rFonts w:ascii="Century Gothic" w:hAnsi="Century Gothic" w:cs="Times New Roman"/>
          <w:sz w:val="28"/>
          <w:szCs w:val="28"/>
        </w:rPr>
        <w:t>Wahkong</w:t>
      </w:r>
      <w:proofErr w:type="spellEnd"/>
      <w:r w:rsidRPr="00595BDD">
        <w:rPr>
          <w:rFonts w:ascii="Century Gothic" w:hAnsi="Century Gothic" w:cs="Times New Roman"/>
          <w:sz w:val="28"/>
          <w:szCs w:val="28"/>
        </w:rPr>
        <w:t xml:space="preserve"> Construction Engineering Company and the contract amount is </w:t>
      </w:r>
      <w:r w:rsidRPr="00595BDD">
        <w:rPr>
          <w:rFonts w:ascii="Century Gothic" w:hAnsi="Century Gothic" w:cs="Times New Roman"/>
          <w:b/>
          <w:sz w:val="28"/>
          <w:szCs w:val="28"/>
        </w:rPr>
        <w:t>MK 193,175,273.32</w:t>
      </w:r>
      <w:r w:rsidRPr="00595BDD">
        <w:rPr>
          <w:rFonts w:ascii="Century Gothic" w:hAnsi="Century Gothic" w:cs="Times New Roman"/>
          <w:sz w:val="28"/>
          <w:szCs w:val="28"/>
        </w:rPr>
        <w:t xml:space="preserve">. Secondly, all procurement processes have been completed for the Renovation of Queen Elizabeth Central </w:t>
      </w:r>
      <w:r w:rsidRPr="00595BDD">
        <w:rPr>
          <w:rFonts w:ascii="Century Gothic" w:hAnsi="Century Gothic" w:cs="Times New Roman"/>
          <w:sz w:val="28"/>
          <w:szCs w:val="28"/>
        </w:rPr>
        <w:t>Hospital Ward</w:t>
      </w:r>
      <w:r w:rsidRPr="00595BDD">
        <w:rPr>
          <w:rFonts w:ascii="Century Gothic" w:hAnsi="Century Gothic" w:cs="Times New Roman"/>
          <w:sz w:val="28"/>
          <w:szCs w:val="28"/>
        </w:rPr>
        <w:t xml:space="preserve"> 3A and Ward 3B. The Infrastructure unit of the MOH is planning a site handover meeting to mark commencement of the works</w:t>
      </w:r>
      <w:r w:rsidRPr="00595BDD">
        <w:rPr>
          <w:rFonts w:ascii="Century Gothic" w:hAnsi="Century Gothic" w:cs="Times New Roman"/>
          <w:sz w:val="28"/>
          <w:szCs w:val="28"/>
        </w:rPr>
        <w:t>.</w:t>
      </w:r>
    </w:p>
    <w:p w14:paraId="0B21C91D" w14:textId="2A2D1F40" w:rsidR="00595BDD" w:rsidRDefault="00407342" w:rsidP="004F56D4">
      <w:pPr>
        <w:spacing w:line="360" w:lineRule="auto"/>
        <w:jc w:val="both"/>
        <w:rPr>
          <w:rFonts w:ascii="Century Gothic" w:hAnsi="Century Gothic" w:cs="Times New Roman"/>
          <w:sz w:val="28"/>
          <w:szCs w:val="28"/>
        </w:rPr>
      </w:pPr>
    </w:p>
    <w:p w14:paraId="20149931" w14:textId="650BD5F5" w:rsidR="00595BDD" w:rsidRDefault="00407342" w:rsidP="004F56D4">
      <w:pPr>
        <w:spacing w:line="360" w:lineRule="auto"/>
        <w:jc w:val="both"/>
        <w:rPr>
          <w:rFonts w:ascii="Century Gothic" w:hAnsi="Century Gothic" w:cs="Times New Roman"/>
          <w:sz w:val="28"/>
          <w:szCs w:val="28"/>
        </w:rPr>
      </w:pPr>
    </w:p>
    <w:p w14:paraId="121C1583" w14:textId="77777777" w:rsidR="007B64D6" w:rsidRPr="00595BDD" w:rsidRDefault="00407342" w:rsidP="004F56D4">
      <w:pPr>
        <w:spacing w:line="360" w:lineRule="auto"/>
        <w:jc w:val="both"/>
        <w:rPr>
          <w:rFonts w:ascii="Century Gothic" w:hAnsi="Century Gothic" w:cs="Times New Roman"/>
          <w:sz w:val="28"/>
          <w:szCs w:val="28"/>
        </w:rPr>
      </w:pPr>
    </w:p>
    <w:p w14:paraId="767B3508" w14:textId="77777777" w:rsidR="004F56D4" w:rsidRPr="00595BDD" w:rsidRDefault="00407342" w:rsidP="004F56D4">
      <w:pPr>
        <w:spacing w:line="360" w:lineRule="auto"/>
        <w:jc w:val="both"/>
        <w:rPr>
          <w:rFonts w:ascii="Century Gothic" w:hAnsi="Century Gothic" w:cs="Times New Roman"/>
          <w:b/>
          <w:sz w:val="28"/>
          <w:szCs w:val="28"/>
        </w:rPr>
      </w:pPr>
      <w:r w:rsidRPr="00595BDD">
        <w:rPr>
          <w:rFonts w:ascii="Century Gothic" w:hAnsi="Century Gothic" w:cs="Times New Roman"/>
          <w:b/>
          <w:sz w:val="28"/>
          <w:szCs w:val="28"/>
        </w:rPr>
        <w:lastRenderedPageBreak/>
        <w:t>3.7 RENOVATION OF KUHES MOLECULAR LABORATORY FOR COVID SEQUENCING</w:t>
      </w:r>
    </w:p>
    <w:p w14:paraId="6FAE7DFF" w14:textId="77777777" w:rsidR="004F56D4" w:rsidRPr="00595BDD" w:rsidRDefault="00407342" w:rsidP="004F56D4">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It is being constructed to support molecular sequencing in the s</w:t>
      </w:r>
      <w:r w:rsidRPr="00595BDD">
        <w:rPr>
          <w:rFonts w:ascii="Century Gothic" w:hAnsi="Century Gothic" w:cs="Times New Roman"/>
          <w:sz w:val="28"/>
          <w:szCs w:val="28"/>
        </w:rPr>
        <w:t xml:space="preserve">outhern Region. The procurement processes have been completed, and it is at an award stage. Estimated to cost about MK190,000,000.00. The equipment has already been procured. </w:t>
      </w:r>
    </w:p>
    <w:p w14:paraId="2C1CDA9A" w14:textId="7607A823" w:rsidR="00595BDD" w:rsidRDefault="00407342" w:rsidP="004F56D4">
      <w:pPr>
        <w:spacing w:line="360" w:lineRule="auto"/>
        <w:jc w:val="both"/>
        <w:rPr>
          <w:rFonts w:ascii="Century Gothic" w:hAnsi="Century Gothic"/>
          <w:sz w:val="28"/>
          <w:szCs w:val="28"/>
        </w:rPr>
      </w:pPr>
      <w:r w:rsidRPr="00595BDD">
        <w:rPr>
          <w:rFonts w:ascii="Century Gothic" w:hAnsi="Century Gothic" w:cs="Times New Roman"/>
          <w:sz w:val="28"/>
          <w:szCs w:val="28"/>
        </w:rPr>
        <w:t xml:space="preserve">In addition, the Global Fund has supported with </w:t>
      </w:r>
      <w:r w:rsidRPr="00595BDD">
        <w:rPr>
          <w:rFonts w:ascii="Century Gothic" w:hAnsi="Century Gothic"/>
          <w:sz w:val="28"/>
          <w:szCs w:val="28"/>
        </w:rPr>
        <w:t>equipment for this laboratory at</w:t>
      </w:r>
      <w:r w:rsidRPr="00595BDD">
        <w:rPr>
          <w:rFonts w:ascii="Century Gothic" w:hAnsi="Century Gothic"/>
          <w:sz w:val="28"/>
          <w:szCs w:val="28"/>
        </w:rPr>
        <w:t xml:space="preserve"> a total cost of US$2.5million of which about $1.2million has arrived and been installed in the current lab building. The other equipment awaits the completion of the renovations of the labor</w:t>
      </w:r>
      <w:r>
        <w:rPr>
          <w:rFonts w:ascii="Century Gothic" w:hAnsi="Century Gothic"/>
          <w:sz w:val="28"/>
          <w:szCs w:val="28"/>
        </w:rPr>
        <w:t>atory.</w:t>
      </w:r>
    </w:p>
    <w:p w14:paraId="5DFE1667" w14:textId="4A79A9D5" w:rsidR="00FE2CCB" w:rsidRPr="00595BDD" w:rsidRDefault="00407342" w:rsidP="00595BDD">
      <w:pPr>
        <w:spacing w:line="360" w:lineRule="auto"/>
        <w:ind w:right="-244"/>
        <w:jc w:val="both"/>
        <w:rPr>
          <w:rFonts w:ascii="Century Gothic" w:hAnsi="Century Gothic"/>
          <w:sz w:val="28"/>
          <w:szCs w:val="28"/>
        </w:rPr>
      </w:pPr>
      <w:r w:rsidRPr="00595BDD">
        <w:rPr>
          <w:rFonts w:ascii="Century Gothic" w:hAnsi="Century Gothic"/>
          <w:noProof/>
          <w:sz w:val="28"/>
          <w:szCs w:val="28"/>
        </w:rPr>
        <w:drawing>
          <wp:inline distT="0" distB="0" distL="0" distR="0" wp14:anchorId="4C5FEDFB" wp14:editId="0F9FAB64">
            <wp:extent cx="2731770" cy="2634833"/>
            <wp:effectExtent l="0" t="0" r="0" b="0"/>
            <wp:docPr id="9" name="Picture 7" descr="C:\Users\rbanda\AppData\Local\Microsoft\Windows\INetCache\Content.MSO\C50391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banda\AppData\Local\Microsoft\Windows\INetCache\Content.MSO\C50391E6.tmp"/>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97241" cy="2697981"/>
                    </a:xfrm>
                    <a:prstGeom prst="rect">
                      <a:avLst/>
                    </a:prstGeom>
                    <a:noFill/>
                    <a:ln>
                      <a:noFill/>
                    </a:ln>
                  </pic:spPr>
                </pic:pic>
              </a:graphicData>
            </a:graphic>
          </wp:inline>
        </w:drawing>
      </w:r>
      <w:r w:rsidRPr="00595BDD">
        <w:rPr>
          <w:rFonts w:ascii="Century Gothic" w:hAnsi="Century Gothic" w:cs="Calibri"/>
          <w:noProof/>
          <w:sz w:val="28"/>
          <w:szCs w:val="28"/>
        </w:rPr>
        <w:drawing>
          <wp:inline distT="0" distB="0" distL="0" distR="0" wp14:anchorId="72B479E3" wp14:editId="686BD206">
            <wp:extent cx="2997200" cy="26375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05816" cy="2645118"/>
                    </a:xfrm>
                    <a:prstGeom prst="rect">
                      <a:avLst/>
                    </a:prstGeom>
                    <a:noFill/>
                  </pic:spPr>
                </pic:pic>
              </a:graphicData>
            </a:graphic>
          </wp:inline>
        </w:drawing>
      </w:r>
      <w:r w:rsidRPr="00595BDD">
        <w:rPr>
          <w:rFonts w:ascii="Century Gothic" w:hAnsi="Century Gothic" w:cs="Segoe UI"/>
          <w:b/>
          <w:bCs/>
          <w:sz w:val="28"/>
          <w:szCs w:val="28"/>
        </w:rPr>
        <w:t xml:space="preserve"> Some equipment at </w:t>
      </w:r>
      <w:proofErr w:type="spellStart"/>
      <w:r w:rsidRPr="00595BDD">
        <w:rPr>
          <w:rFonts w:ascii="Century Gothic" w:hAnsi="Century Gothic" w:cs="Segoe UI"/>
          <w:b/>
          <w:bCs/>
          <w:sz w:val="28"/>
          <w:szCs w:val="28"/>
        </w:rPr>
        <w:t>KUHeS</w:t>
      </w:r>
      <w:proofErr w:type="spellEnd"/>
      <w:r w:rsidRPr="00595BDD">
        <w:rPr>
          <w:rFonts w:ascii="Century Gothic" w:hAnsi="Century Gothic" w:cs="Segoe UI"/>
          <w:b/>
          <w:bCs/>
          <w:sz w:val="28"/>
          <w:szCs w:val="28"/>
        </w:rPr>
        <w:t xml:space="preserve"> Molecular Laboratory</w:t>
      </w:r>
      <w:r w:rsidRPr="00595BDD">
        <w:rPr>
          <w:rFonts w:ascii="Century Gothic" w:hAnsi="Century Gothic" w:cs="Segoe UI"/>
          <w:sz w:val="28"/>
          <w:szCs w:val="28"/>
        </w:rPr>
        <w:t> </w:t>
      </w:r>
    </w:p>
    <w:p w14:paraId="07408314" w14:textId="77777777" w:rsidR="007B64D6" w:rsidRDefault="00407342" w:rsidP="004F56D4">
      <w:pPr>
        <w:jc w:val="both"/>
        <w:rPr>
          <w:rFonts w:ascii="Century Gothic" w:hAnsi="Century Gothic" w:cs="Times New Roman"/>
          <w:b/>
          <w:sz w:val="28"/>
          <w:szCs w:val="28"/>
        </w:rPr>
      </w:pPr>
      <w:bookmarkStart w:id="3" w:name="_Hlk156487181"/>
    </w:p>
    <w:p w14:paraId="523F7FDC" w14:textId="77777777" w:rsidR="007B64D6" w:rsidRDefault="00407342" w:rsidP="004F56D4">
      <w:pPr>
        <w:jc w:val="both"/>
        <w:rPr>
          <w:rFonts w:ascii="Century Gothic" w:hAnsi="Century Gothic" w:cs="Times New Roman"/>
          <w:b/>
          <w:sz w:val="28"/>
          <w:szCs w:val="28"/>
        </w:rPr>
      </w:pPr>
    </w:p>
    <w:p w14:paraId="7FD6F2F6" w14:textId="77777777" w:rsidR="007B64D6" w:rsidRDefault="00407342" w:rsidP="004F56D4">
      <w:pPr>
        <w:jc w:val="both"/>
        <w:rPr>
          <w:rFonts w:ascii="Century Gothic" w:hAnsi="Century Gothic" w:cs="Times New Roman"/>
          <w:b/>
          <w:sz w:val="28"/>
          <w:szCs w:val="28"/>
        </w:rPr>
      </w:pPr>
    </w:p>
    <w:p w14:paraId="021A16C0" w14:textId="77777777" w:rsidR="007B64D6" w:rsidRDefault="00407342" w:rsidP="004F56D4">
      <w:pPr>
        <w:jc w:val="both"/>
        <w:rPr>
          <w:rFonts w:ascii="Century Gothic" w:hAnsi="Century Gothic" w:cs="Times New Roman"/>
          <w:b/>
          <w:sz w:val="28"/>
          <w:szCs w:val="28"/>
        </w:rPr>
      </w:pPr>
    </w:p>
    <w:p w14:paraId="76652041" w14:textId="77777777" w:rsidR="007B64D6" w:rsidRDefault="00407342" w:rsidP="004F56D4">
      <w:pPr>
        <w:jc w:val="both"/>
        <w:rPr>
          <w:rFonts w:ascii="Century Gothic" w:hAnsi="Century Gothic" w:cs="Times New Roman"/>
          <w:b/>
          <w:sz w:val="28"/>
          <w:szCs w:val="28"/>
        </w:rPr>
      </w:pPr>
    </w:p>
    <w:p w14:paraId="49F64DAF" w14:textId="3DE7884F" w:rsidR="004F56D4" w:rsidRPr="00595BDD" w:rsidRDefault="00407342" w:rsidP="004F56D4">
      <w:pPr>
        <w:jc w:val="both"/>
        <w:rPr>
          <w:rFonts w:ascii="Century Gothic" w:hAnsi="Century Gothic" w:cs="Times New Roman"/>
          <w:b/>
          <w:sz w:val="28"/>
          <w:szCs w:val="28"/>
        </w:rPr>
      </w:pPr>
      <w:r w:rsidRPr="00595BDD">
        <w:rPr>
          <w:rFonts w:ascii="Century Gothic" w:hAnsi="Century Gothic" w:cs="Times New Roman"/>
          <w:b/>
          <w:sz w:val="28"/>
          <w:szCs w:val="28"/>
        </w:rPr>
        <w:lastRenderedPageBreak/>
        <w:t>3.</w:t>
      </w:r>
      <w:r w:rsidRPr="00595BDD">
        <w:rPr>
          <w:rFonts w:ascii="Century Gothic" w:hAnsi="Century Gothic" w:cs="Times New Roman"/>
          <w:b/>
          <w:sz w:val="28"/>
          <w:szCs w:val="28"/>
        </w:rPr>
        <w:t>8</w:t>
      </w:r>
      <w:r w:rsidRPr="00595BDD">
        <w:rPr>
          <w:rFonts w:ascii="Century Gothic" w:hAnsi="Century Gothic" w:cs="Times New Roman"/>
          <w:b/>
          <w:sz w:val="28"/>
          <w:szCs w:val="28"/>
        </w:rPr>
        <w:t xml:space="preserve"> ACTIVE TB FINDING BY USE OF MOBILE DIAGNOSTIC UNITS (MDUs)</w:t>
      </w:r>
    </w:p>
    <w:p w14:paraId="1A124CEF" w14:textId="5535564B" w:rsidR="00EF2014" w:rsidRPr="00595BDD" w:rsidRDefault="00407342" w:rsidP="00D6550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With support from the Global Fund, Malawi introduced Mobile TB Screening and diagnostic interventions using Mobile vans equipped with Digital X-ray machines and the GeneXpert Platform in mid-2018.</w:t>
      </w:r>
      <w:r w:rsidRPr="00595BDD">
        <w:rPr>
          <w:rFonts w:ascii="Century Gothic" w:hAnsi="Century Gothic" w:cs="Times New Roman"/>
          <w:sz w:val="28"/>
          <w:szCs w:val="28"/>
        </w:rPr>
        <w:t xml:space="preserve"> The intervention was introduced in response to reaching the missing TB cases in the community specifically among TB high-risk populations such as Urban dwellers, prison inmates, Miners and Ex-miners, people living with HIV, internally displaced population</w:t>
      </w:r>
      <w:r w:rsidRPr="00595BDD">
        <w:rPr>
          <w:rFonts w:ascii="Century Gothic" w:hAnsi="Century Gothic" w:cs="Times New Roman"/>
          <w:sz w:val="28"/>
          <w:szCs w:val="28"/>
        </w:rPr>
        <w:t>s, refugees, Healthcare workers, and industrial workers.</w:t>
      </w:r>
    </w:p>
    <w:p w14:paraId="2219C7A5" w14:textId="7A3C67F7" w:rsidR="004F56D4" w:rsidRPr="00595BDD" w:rsidRDefault="00407342" w:rsidP="00D65506">
      <w:pPr>
        <w:spacing w:line="360" w:lineRule="auto"/>
        <w:jc w:val="both"/>
        <w:rPr>
          <w:rFonts w:ascii="Century Gothic" w:hAnsi="Century Gothic" w:cs="Times New Roman"/>
          <w:sz w:val="28"/>
          <w:szCs w:val="28"/>
        </w:rPr>
      </w:pPr>
      <w:r w:rsidRPr="00595BDD">
        <w:rPr>
          <w:rFonts w:ascii="Century Gothic" w:hAnsi="Century Gothic" w:cs="Times New Roman"/>
          <w:noProof/>
          <w:sz w:val="28"/>
          <w:szCs w:val="28"/>
        </w:rPr>
        <w:drawing>
          <wp:anchor distT="0" distB="0" distL="114300" distR="114300" simplePos="0" relativeHeight="251660288" behindDoc="0" locked="0" layoutInCell="1" allowOverlap="1" wp14:anchorId="173B14C1" wp14:editId="53BF1A51">
            <wp:simplePos x="0" y="0"/>
            <wp:positionH relativeFrom="margin">
              <wp:align>right</wp:align>
            </wp:positionH>
            <wp:positionV relativeFrom="paragraph">
              <wp:posOffset>67945</wp:posOffset>
            </wp:positionV>
            <wp:extent cx="4006850" cy="32575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a:extLst>
                        <a:ext uri="{BEBA8EAE-BF5A-486C-A8C5-ECC9F3942E4B}">
                          <a14:imgProps xmlns:a14="http://schemas.microsoft.com/office/drawing/2010/main">
                            <a14:imgLayer r:embed="rId20">
                              <a14:imgEffect>
                                <a14:saturation sat="105000"/>
                              </a14:imgEffect>
                              <a14:imgEffect>
                                <a14:brightnessContrast bright="29000"/>
                              </a14:imgEffect>
                            </a14:imgLayer>
                          </a14:imgProps>
                        </a:ext>
                        <a:ext uri="{28A0092B-C50C-407E-A947-70E740481C1C}">
                          <a14:useLocalDpi xmlns:a14="http://schemas.microsoft.com/office/drawing/2010/main" val="0"/>
                        </a:ext>
                      </a:extLst>
                    </a:blip>
                    <a:srcRect/>
                    <a:stretch>
                      <a:fillRect/>
                    </a:stretch>
                  </pic:blipFill>
                  <pic:spPr bwMode="auto">
                    <a:xfrm>
                      <a:off x="0" y="0"/>
                      <a:ext cx="4006850" cy="3257550"/>
                    </a:xfrm>
                    <a:prstGeom prst="rect">
                      <a:avLst/>
                    </a:prstGeom>
                    <a:noFill/>
                  </pic:spPr>
                </pic:pic>
              </a:graphicData>
            </a:graphic>
            <wp14:sizeRelH relativeFrom="page">
              <wp14:pctWidth>0</wp14:pctWidth>
            </wp14:sizeRelH>
            <wp14:sizeRelV relativeFrom="page">
              <wp14:pctHeight>0</wp14:pctHeight>
            </wp14:sizeRelV>
          </wp:anchor>
        </w:drawing>
      </w:r>
      <w:r w:rsidRPr="00595BDD">
        <w:rPr>
          <w:rFonts w:ascii="Century Gothic" w:hAnsi="Century Gothic" w:cs="Times New Roman"/>
          <w:sz w:val="28"/>
          <w:szCs w:val="28"/>
        </w:rPr>
        <w:t xml:space="preserve"> The intervention started with five districts and progressively scaled up to all 28 districts. </w:t>
      </w:r>
    </w:p>
    <w:p w14:paraId="3F572BA9" w14:textId="77777777" w:rsidR="00EF2014" w:rsidRPr="00595BDD" w:rsidRDefault="00407342" w:rsidP="00D6550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 xml:space="preserve">Since the inception of the intervention, over half a million people </w:t>
      </w:r>
      <w:r w:rsidRPr="00595BDD">
        <w:rPr>
          <w:rFonts w:ascii="Century Gothic" w:hAnsi="Century Gothic" w:cs="Times New Roman"/>
          <w:sz w:val="28"/>
          <w:szCs w:val="28"/>
        </w:rPr>
        <w:t xml:space="preserve">have been </w:t>
      </w:r>
      <w:r w:rsidRPr="00595BDD">
        <w:rPr>
          <w:rFonts w:ascii="Century Gothic" w:hAnsi="Century Gothic" w:cs="Times New Roman"/>
          <w:sz w:val="28"/>
          <w:szCs w:val="28"/>
        </w:rPr>
        <w:t xml:space="preserve">screened for TB through this intervention of which 66,785 presumptive TB were identified and evaluated for TB. </w:t>
      </w:r>
    </w:p>
    <w:p w14:paraId="5235F70D" w14:textId="20FA59E3" w:rsidR="004F56D4" w:rsidRPr="00595BDD" w:rsidRDefault="00407342" w:rsidP="00D6550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Close to 6,113 TB cases were diagnosed and started TB treatment. T</w:t>
      </w:r>
      <w:r w:rsidRPr="00595BDD">
        <w:rPr>
          <w:rFonts w:ascii="Century Gothic" w:hAnsi="Century Gothic" w:cs="Times New Roman"/>
          <w:sz w:val="28"/>
          <w:szCs w:val="28"/>
        </w:rPr>
        <w:t xml:space="preserve">he overall yield is at 1,053 per 100,000 clients screened translating </w:t>
      </w:r>
      <w:r w:rsidRPr="00595BDD">
        <w:rPr>
          <w:rFonts w:ascii="Century Gothic" w:hAnsi="Century Gothic" w:cs="Times New Roman"/>
          <w:sz w:val="28"/>
          <w:szCs w:val="28"/>
        </w:rPr>
        <w:lastRenderedPageBreak/>
        <w:t xml:space="preserve">to Number Need to </w:t>
      </w:r>
      <w:r w:rsidRPr="00595BDD">
        <w:rPr>
          <w:rFonts w:ascii="Century Gothic" w:hAnsi="Century Gothic" w:cs="Times New Roman"/>
          <w:sz w:val="28"/>
          <w:szCs w:val="28"/>
        </w:rPr>
        <w:t>Screened (</w:t>
      </w:r>
      <w:r w:rsidRPr="00595BDD">
        <w:rPr>
          <w:rFonts w:ascii="Century Gothic" w:hAnsi="Century Gothic" w:cs="Times New Roman"/>
          <w:sz w:val="28"/>
          <w:szCs w:val="28"/>
        </w:rPr>
        <w:t xml:space="preserve">NNS) to find one case to 97 and 10% contribution to overall TB case notification nationwide. </w:t>
      </w:r>
    </w:p>
    <w:p w14:paraId="6BBB8E1D" w14:textId="77777777" w:rsidR="00D65506" w:rsidRPr="00595BDD" w:rsidRDefault="00407342" w:rsidP="00D6550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HIV prevention and COVID screening and testing services are inte</w:t>
      </w:r>
      <w:r w:rsidRPr="00595BDD">
        <w:rPr>
          <w:rFonts w:ascii="Century Gothic" w:hAnsi="Century Gothic" w:cs="Times New Roman"/>
          <w:sz w:val="28"/>
          <w:szCs w:val="28"/>
        </w:rPr>
        <w:t xml:space="preserve">grated into the Mobile TB screening program. In 2023 alone, 98,000 condoms and 20,000 HIV self-testing kits were distributed to the clients who visited the Mobile TB diagnostic units. </w:t>
      </w:r>
    </w:p>
    <w:p w14:paraId="460B7D07" w14:textId="0B43F4D8" w:rsidR="004F56D4" w:rsidRPr="00595BDD" w:rsidRDefault="00407342" w:rsidP="00D65506">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As regards the p</w:t>
      </w:r>
      <w:r w:rsidRPr="00595BDD">
        <w:rPr>
          <w:rFonts w:ascii="Century Gothic" w:hAnsi="Century Gothic" w:cs="Times New Roman"/>
          <w:sz w:val="28"/>
          <w:szCs w:val="28"/>
        </w:rPr>
        <w:t xml:space="preserve">erformance </w:t>
      </w:r>
      <w:r w:rsidRPr="00595BDD">
        <w:rPr>
          <w:rFonts w:ascii="Century Gothic" w:hAnsi="Century Gothic" w:cs="Times New Roman"/>
          <w:sz w:val="28"/>
          <w:szCs w:val="28"/>
        </w:rPr>
        <w:t>for</w:t>
      </w:r>
      <w:r w:rsidRPr="00595BDD">
        <w:rPr>
          <w:rFonts w:ascii="Century Gothic" w:hAnsi="Century Gothic" w:cs="Times New Roman"/>
          <w:sz w:val="28"/>
          <w:szCs w:val="28"/>
        </w:rPr>
        <w:t xml:space="preserve"> Mangochi Mobile TB diagnostic unit</w:t>
      </w:r>
      <w:r w:rsidRPr="00595BDD">
        <w:rPr>
          <w:rFonts w:ascii="Century Gothic" w:hAnsi="Century Gothic" w:cs="Times New Roman"/>
          <w:sz w:val="28"/>
          <w:szCs w:val="28"/>
        </w:rPr>
        <w:t xml:space="preserve"> s</w:t>
      </w:r>
      <w:r w:rsidRPr="00595BDD">
        <w:rPr>
          <w:rFonts w:ascii="Century Gothic" w:hAnsi="Century Gothic" w:cs="Times New Roman"/>
          <w:sz w:val="28"/>
          <w:szCs w:val="28"/>
        </w:rPr>
        <w:t>ince</w:t>
      </w:r>
      <w:r w:rsidRPr="00595BDD">
        <w:rPr>
          <w:rFonts w:ascii="Century Gothic" w:hAnsi="Century Gothic" w:cs="Times New Roman"/>
          <w:sz w:val="28"/>
          <w:szCs w:val="28"/>
        </w:rPr>
        <w:t xml:space="preserve"> mid-2018 to date, </w:t>
      </w:r>
      <w:r w:rsidRPr="00595BDD">
        <w:rPr>
          <w:rFonts w:ascii="Century Gothic" w:hAnsi="Century Gothic" w:cs="Times New Roman"/>
          <w:sz w:val="28"/>
          <w:szCs w:val="28"/>
        </w:rPr>
        <w:t>74,464</w:t>
      </w:r>
      <w:r w:rsidRPr="00595BDD">
        <w:rPr>
          <w:rFonts w:ascii="Century Gothic" w:hAnsi="Century Gothic" w:cs="Times New Roman"/>
          <w:sz w:val="28"/>
          <w:szCs w:val="28"/>
        </w:rPr>
        <w:t xml:space="preserve"> people have been screened for TB. About 1</w:t>
      </w:r>
      <w:r w:rsidRPr="00595BDD">
        <w:rPr>
          <w:rFonts w:ascii="Century Gothic" w:hAnsi="Century Gothic" w:cs="Times New Roman"/>
          <w:sz w:val="28"/>
          <w:szCs w:val="28"/>
        </w:rPr>
        <w:t>0,361</w:t>
      </w:r>
      <w:r w:rsidRPr="00595BDD">
        <w:rPr>
          <w:rFonts w:ascii="Century Gothic" w:hAnsi="Century Gothic" w:cs="Times New Roman"/>
          <w:sz w:val="28"/>
          <w:szCs w:val="28"/>
        </w:rPr>
        <w:t xml:space="preserve"> presumptive TB were identified and evaluated for TB. A total of </w:t>
      </w:r>
      <w:r w:rsidRPr="00595BDD">
        <w:rPr>
          <w:rFonts w:ascii="Century Gothic" w:hAnsi="Century Gothic" w:cs="Times New Roman"/>
          <w:sz w:val="28"/>
          <w:szCs w:val="28"/>
        </w:rPr>
        <w:t>984</w:t>
      </w:r>
      <w:r w:rsidRPr="00595BDD">
        <w:rPr>
          <w:rFonts w:ascii="Century Gothic" w:hAnsi="Century Gothic" w:cs="Times New Roman"/>
          <w:sz w:val="28"/>
          <w:szCs w:val="28"/>
        </w:rPr>
        <w:t xml:space="preserve"> TB cases were diagnosed and initiated on</w:t>
      </w:r>
      <w:r w:rsidRPr="00595BDD">
        <w:rPr>
          <w:rFonts w:ascii="Century Gothic" w:hAnsi="Century Gothic" w:cs="Times New Roman"/>
          <w:sz w:val="28"/>
          <w:szCs w:val="28"/>
        </w:rPr>
        <w:t xml:space="preserve"> </w:t>
      </w:r>
      <w:r w:rsidRPr="00595BDD">
        <w:rPr>
          <w:rFonts w:ascii="Century Gothic" w:hAnsi="Century Gothic" w:cs="Times New Roman"/>
          <w:sz w:val="28"/>
          <w:szCs w:val="28"/>
        </w:rPr>
        <w:t xml:space="preserve">TB </w:t>
      </w:r>
      <w:r w:rsidRPr="00595BDD">
        <w:rPr>
          <w:rFonts w:ascii="Century Gothic" w:hAnsi="Century Gothic" w:cs="Times New Roman"/>
          <w:sz w:val="28"/>
          <w:szCs w:val="28"/>
        </w:rPr>
        <w:t>t</w:t>
      </w:r>
      <w:r w:rsidRPr="00595BDD">
        <w:rPr>
          <w:rFonts w:ascii="Century Gothic" w:hAnsi="Century Gothic" w:cs="Times New Roman"/>
          <w:sz w:val="28"/>
          <w:szCs w:val="28"/>
        </w:rPr>
        <w:t xml:space="preserve">reatment.   </w:t>
      </w:r>
    </w:p>
    <w:p w14:paraId="22363732" w14:textId="6924D261" w:rsidR="00FE2CCB" w:rsidRPr="00595BDD" w:rsidRDefault="00407342" w:rsidP="00D65506">
      <w:pPr>
        <w:spacing w:line="360" w:lineRule="auto"/>
        <w:jc w:val="both"/>
        <w:rPr>
          <w:rFonts w:ascii="Century Gothic" w:hAnsi="Century Gothic" w:cs="Times New Roman"/>
          <w:sz w:val="28"/>
          <w:szCs w:val="28"/>
        </w:rPr>
      </w:pPr>
    </w:p>
    <w:p w14:paraId="1BCF6ED4" w14:textId="7F2378A0" w:rsidR="004F56D4" w:rsidRPr="00595BDD" w:rsidRDefault="00407342" w:rsidP="00595BDD">
      <w:pPr>
        <w:numPr>
          <w:ilvl w:val="1"/>
          <w:numId w:val="4"/>
        </w:numPr>
        <w:spacing w:line="360" w:lineRule="auto"/>
        <w:ind w:left="372" w:hanging="372"/>
        <w:jc w:val="both"/>
        <w:rPr>
          <w:rFonts w:ascii="Century Gothic" w:hAnsi="Century Gothic" w:cs="Times New Roman"/>
          <w:b/>
          <w:bCs/>
          <w:sz w:val="28"/>
          <w:szCs w:val="28"/>
        </w:rPr>
      </w:pPr>
      <w:bookmarkStart w:id="4" w:name="_Hlk156486502"/>
      <w:bookmarkEnd w:id="3"/>
      <w:r w:rsidRPr="00595BDD">
        <w:rPr>
          <w:rFonts w:ascii="Century Gothic" w:hAnsi="Century Gothic" w:cs="Times New Roman"/>
          <w:b/>
          <w:bCs/>
          <w:sz w:val="28"/>
          <w:szCs w:val="28"/>
        </w:rPr>
        <w:t>CONSTRUCTION</w:t>
      </w:r>
      <w:r w:rsidRPr="00595BDD">
        <w:rPr>
          <w:rFonts w:ascii="Century Gothic" w:hAnsi="Century Gothic" w:cs="Times New Roman"/>
          <w:b/>
          <w:bCs/>
          <w:sz w:val="28"/>
          <w:szCs w:val="28"/>
        </w:rPr>
        <w:t xml:space="preserve"> OF VACCINE STORES AT MANGOCHI DHO</w:t>
      </w:r>
    </w:p>
    <w:p w14:paraId="7FDB6B6A" w14:textId="46EE7361" w:rsidR="004F56D4" w:rsidRPr="00595BDD" w:rsidRDefault="00407342" w:rsidP="004F56D4">
      <w:pPr>
        <w:spacing w:line="360" w:lineRule="auto"/>
        <w:jc w:val="both"/>
        <w:rPr>
          <w:rFonts w:ascii="Century Gothic" w:hAnsi="Century Gothic" w:cs="Times New Roman"/>
          <w:sz w:val="28"/>
          <w:szCs w:val="28"/>
        </w:rPr>
      </w:pPr>
      <w:r w:rsidRPr="00595BDD">
        <w:rPr>
          <w:rFonts w:ascii="Century Gothic" w:hAnsi="Century Gothic" w:cs="Times New Roman"/>
          <w:sz w:val="28"/>
          <w:szCs w:val="28"/>
        </w:rPr>
        <w:t>With support from Gavi, MOH constructi</w:t>
      </w:r>
      <w:r w:rsidRPr="00595BDD">
        <w:rPr>
          <w:rFonts w:ascii="Century Gothic" w:hAnsi="Century Gothic" w:cs="Times New Roman"/>
          <w:sz w:val="28"/>
          <w:szCs w:val="28"/>
        </w:rPr>
        <w:t>ng</w:t>
      </w:r>
      <w:r w:rsidRPr="00595BDD">
        <w:rPr>
          <w:rFonts w:ascii="Century Gothic" w:hAnsi="Century Gothic" w:cs="Times New Roman"/>
          <w:sz w:val="28"/>
          <w:szCs w:val="28"/>
        </w:rPr>
        <w:t xml:space="preserve"> </w:t>
      </w:r>
      <w:proofErr w:type="gramStart"/>
      <w:r w:rsidRPr="00595BDD">
        <w:rPr>
          <w:rFonts w:ascii="Century Gothic" w:hAnsi="Century Gothic" w:cs="Times New Roman"/>
          <w:sz w:val="28"/>
          <w:szCs w:val="28"/>
        </w:rPr>
        <w:t>four(</w:t>
      </w:r>
      <w:proofErr w:type="gramEnd"/>
      <w:r w:rsidRPr="00595BDD">
        <w:rPr>
          <w:rFonts w:ascii="Century Gothic" w:hAnsi="Century Gothic" w:cs="Times New Roman"/>
          <w:sz w:val="28"/>
          <w:szCs w:val="28"/>
        </w:rPr>
        <w:t xml:space="preserve">4) vaccine stores at CMST in Lilongwe, </w:t>
      </w:r>
      <w:proofErr w:type="spellStart"/>
      <w:r w:rsidRPr="00595BDD">
        <w:rPr>
          <w:rFonts w:ascii="Century Gothic" w:hAnsi="Century Gothic" w:cs="Times New Roman"/>
          <w:sz w:val="28"/>
          <w:szCs w:val="28"/>
        </w:rPr>
        <w:t>Mzimba</w:t>
      </w:r>
      <w:proofErr w:type="spellEnd"/>
      <w:r w:rsidRPr="00595BDD">
        <w:rPr>
          <w:rFonts w:ascii="Century Gothic" w:hAnsi="Century Gothic" w:cs="Times New Roman"/>
          <w:sz w:val="28"/>
          <w:szCs w:val="28"/>
        </w:rPr>
        <w:t xml:space="preserve"> District Hospital, Mangochi District Hospital, and </w:t>
      </w:r>
      <w:proofErr w:type="spellStart"/>
      <w:r w:rsidRPr="00595BDD">
        <w:rPr>
          <w:rFonts w:ascii="Century Gothic" w:hAnsi="Century Gothic" w:cs="Times New Roman"/>
          <w:sz w:val="28"/>
          <w:szCs w:val="28"/>
        </w:rPr>
        <w:t>Domasi</w:t>
      </w:r>
      <w:proofErr w:type="spellEnd"/>
      <w:r w:rsidRPr="00595BDD">
        <w:rPr>
          <w:rFonts w:ascii="Century Gothic" w:hAnsi="Century Gothic" w:cs="Times New Roman"/>
          <w:sz w:val="28"/>
          <w:szCs w:val="28"/>
        </w:rPr>
        <w:t xml:space="preserve"> District Hospital in Zomba. The construction works commenced in January</w:t>
      </w:r>
      <w:r w:rsidRPr="00595BDD">
        <w:rPr>
          <w:rFonts w:ascii="Century Gothic" w:hAnsi="Century Gothic" w:cs="Times New Roman"/>
          <w:sz w:val="28"/>
          <w:szCs w:val="28"/>
        </w:rPr>
        <w:t xml:space="preserve"> 2023 except for </w:t>
      </w:r>
      <w:proofErr w:type="spellStart"/>
      <w:r w:rsidRPr="00595BDD">
        <w:rPr>
          <w:rFonts w:ascii="Century Gothic" w:hAnsi="Century Gothic" w:cs="Times New Roman"/>
          <w:sz w:val="28"/>
          <w:szCs w:val="28"/>
        </w:rPr>
        <w:t>Domasi</w:t>
      </w:r>
      <w:proofErr w:type="spellEnd"/>
      <w:r w:rsidRPr="00595BDD">
        <w:rPr>
          <w:rFonts w:ascii="Century Gothic" w:hAnsi="Century Gothic" w:cs="Times New Roman"/>
          <w:sz w:val="28"/>
          <w:szCs w:val="28"/>
        </w:rPr>
        <w:t xml:space="preserve"> which commenced in November 2023. The works are expected to be completed in July 2024. The total funds for this project </w:t>
      </w:r>
      <w:proofErr w:type="gramStart"/>
      <w:r w:rsidRPr="00595BDD">
        <w:rPr>
          <w:rFonts w:ascii="Century Gothic" w:hAnsi="Century Gothic" w:cs="Times New Roman"/>
          <w:sz w:val="28"/>
          <w:szCs w:val="28"/>
        </w:rPr>
        <w:t>is</w:t>
      </w:r>
      <w:proofErr w:type="gramEnd"/>
      <w:r w:rsidRPr="00595BDD">
        <w:rPr>
          <w:rFonts w:ascii="Century Gothic" w:hAnsi="Century Gothic" w:cs="Times New Roman"/>
          <w:sz w:val="28"/>
          <w:szCs w:val="28"/>
        </w:rPr>
        <w:t xml:space="preserve"> MK2.7 billion. Lilongwe vaccine store is at 40%, </w:t>
      </w:r>
      <w:proofErr w:type="spellStart"/>
      <w:r w:rsidRPr="00595BDD">
        <w:rPr>
          <w:rFonts w:ascii="Century Gothic" w:hAnsi="Century Gothic" w:cs="Times New Roman"/>
          <w:sz w:val="28"/>
          <w:szCs w:val="28"/>
        </w:rPr>
        <w:t>Mzimba</w:t>
      </w:r>
      <w:proofErr w:type="spellEnd"/>
      <w:r w:rsidRPr="00595BDD">
        <w:rPr>
          <w:rFonts w:ascii="Century Gothic" w:hAnsi="Century Gothic" w:cs="Times New Roman"/>
          <w:sz w:val="28"/>
          <w:szCs w:val="28"/>
        </w:rPr>
        <w:t xml:space="preserve"> above 70%, Mangochi at 30%, while </w:t>
      </w:r>
      <w:proofErr w:type="spellStart"/>
      <w:r w:rsidRPr="00595BDD">
        <w:rPr>
          <w:rFonts w:ascii="Century Gothic" w:hAnsi="Century Gothic" w:cs="Times New Roman"/>
          <w:sz w:val="28"/>
          <w:szCs w:val="28"/>
        </w:rPr>
        <w:t>Domasi</w:t>
      </w:r>
      <w:proofErr w:type="spellEnd"/>
      <w:r w:rsidRPr="00595BDD">
        <w:rPr>
          <w:rFonts w:ascii="Century Gothic" w:hAnsi="Century Gothic" w:cs="Times New Roman"/>
          <w:sz w:val="28"/>
          <w:szCs w:val="28"/>
        </w:rPr>
        <w:t>, which exper</w:t>
      </w:r>
      <w:r w:rsidRPr="00595BDD">
        <w:rPr>
          <w:rFonts w:ascii="Century Gothic" w:hAnsi="Century Gothic" w:cs="Times New Roman"/>
          <w:sz w:val="28"/>
          <w:szCs w:val="28"/>
        </w:rPr>
        <w:t>ienced delays due to site challenges, requiring a change of site is at less than 10%.</w:t>
      </w:r>
    </w:p>
    <w:p w14:paraId="0D86766F" w14:textId="4914BBCA" w:rsidR="00D65506" w:rsidRPr="00595BDD" w:rsidRDefault="00407342" w:rsidP="004F56D4">
      <w:pPr>
        <w:spacing w:line="360" w:lineRule="auto"/>
        <w:jc w:val="both"/>
        <w:rPr>
          <w:rFonts w:ascii="Century Gothic" w:hAnsi="Century Gothic" w:cs="Times New Roman"/>
        </w:rPr>
      </w:pPr>
      <w:r w:rsidRPr="00595BDD">
        <w:rPr>
          <w:rFonts w:ascii="Century Gothic" w:hAnsi="Century Gothic" w:cs="Times New Roman"/>
          <w:sz w:val="28"/>
          <w:szCs w:val="28"/>
        </w:rPr>
        <w:t>The value for construction the construction of Mangochi Vaccine Store is MK</w:t>
      </w:r>
      <w:r w:rsidRPr="00595BDD">
        <w:rPr>
          <w:rFonts w:ascii="Century Gothic" w:hAnsi="Century Gothic" w:cs="Times New Roman"/>
          <w:sz w:val="28"/>
          <w:szCs w:val="28"/>
        </w:rPr>
        <w:t>1.1billion</w:t>
      </w:r>
      <w:r w:rsidRPr="00595BDD">
        <w:rPr>
          <w:rFonts w:ascii="Century Gothic" w:hAnsi="Century Gothic" w:cs="Times New Roman"/>
          <w:sz w:val="28"/>
          <w:szCs w:val="28"/>
        </w:rPr>
        <w:t>.</w:t>
      </w:r>
      <w:r w:rsidRPr="00595BDD">
        <w:rPr>
          <w:rFonts w:ascii="Century Gothic" w:hAnsi="Century Gothic" w:cs="Times New Roman"/>
        </w:rPr>
        <w:t xml:space="preserve"> </w:t>
      </w:r>
      <w:bookmarkEnd w:id="4"/>
    </w:p>
    <w:sectPr w:rsidR="00D65506" w:rsidRPr="00595BDD" w:rsidSect="00046838">
      <w:footerReference w:type="default" r:id="rId12"/>
      <w:pgSz w:w="11906" w:h="16838" w:code="9"/>
      <w:pgMar w:top="1440" w:right="1440" w:bottom="1440" w:left="1440" w:header="706" w:footer="706" w:gutter="0"/>
      <w:paperSrc w:other="15"/>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 w:initials="">
    <w:p w14:paraId="3081E360" w14:textId="77777777" w:rsidR="00000000" w:rsidRDefault="0040734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81E3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1E360" w16cid:durableId="295804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CE78" w14:textId="77777777" w:rsidR="00407342" w:rsidRDefault="00407342">
      <w:pPr>
        <w:spacing w:after="0" w:line="240" w:lineRule="auto"/>
      </w:pPr>
      <w:r>
        <w:separator/>
      </w:r>
    </w:p>
  </w:endnote>
  <w:endnote w:type="continuationSeparator" w:id="0">
    <w:p w14:paraId="6959F88E" w14:textId="77777777" w:rsidR="00407342" w:rsidRDefault="00407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300411"/>
      <w:docPartObj>
        <w:docPartGallery w:val="Page Numbers (Bottom of Page)"/>
        <w:docPartUnique/>
      </w:docPartObj>
    </w:sdtPr>
    <w:sdtEndPr>
      <w:rPr>
        <w:noProof/>
      </w:rPr>
    </w:sdtEndPr>
    <w:sdtContent>
      <w:p w14:paraId="5DEE60DC" w14:textId="258ACFC1" w:rsidR="00D47CDC" w:rsidRDefault="00407342">
        <w:pPr>
          <w:jc w:val="center"/>
        </w:pPr>
        <w:r>
          <w:fldChar w:fldCharType="begin"/>
        </w:r>
        <w:r>
          <w:instrText xml:space="preserve"> PAGE   \* MERGEFORMAT </w:instrText>
        </w:r>
        <w:r>
          <w:fldChar w:fldCharType="separate"/>
        </w:r>
        <w:r>
          <w:rPr>
            <w:noProof/>
          </w:rPr>
          <w:t>2</w:t>
        </w:r>
        <w:r>
          <w:rPr>
            <w:noProof/>
          </w:rPr>
          <w:fldChar w:fldCharType="end"/>
        </w:r>
      </w:p>
    </w:sdtContent>
  </w:sdt>
  <w:p w14:paraId="0E3C58AA" w14:textId="77777777" w:rsidR="00D47CDC" w:rsidRDefault="004073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C44A" w14:textId="77777777" w:rsidR="00407342" w:rsidRDefault="00407342">
      <w:pPr>
        <w:spacing w:after="0" w:line="240" w:lineRule="auto"/>
      </w:pPr>
      <w:r>
        <w:separator/>
      </w:r>
    </w:p>
  </w:footnote>
  <w:footnote w:type="continuationSeparator" w:id="0">
    <w:p w14:paraId="56600492" w14:textId="77777777" w:rsidR="00407342" w:rsidRDefault="00407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C0652"/>
    <w:multiLevelType w:val="multilevel"/>
    <w:tmpl w:val="35B0F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8D"/>
    <w:rsid w:val="00407342"/>
    <w:rsid w:val="0045598D"/>
    <w:rsid w:val="008C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4D02D-2B8A-4B3E-8429-817434A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5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2024-01-21T19:00:00Z</dcterms:created>
  <dcterms:modified xsi:type="dcterms:W3CDTF">2024-01-21T20:19:00Z</dcterms:modified>
</cp:coreProperties>
</file>